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B142E" w14:textId="77777777" w:rsidR="00352D44" w:rsidRDefault="00352D44"/>
    <w:p w14:paraId="5D3B142F" w14:textId="77777777" w:rsidR="00352D44" w:rsidRDefault="00352D44">
      <w:pPr>
        <w:jc w:val="center"/>
        <w:rPr>
          <w:b/>
          <w:sz w:val="48"/>
          <w:szCs w:val="48"/>
        </w:rPr>
      </w:pPr>
      <w:r>
        <w:rPr>
          <w:b/>
          <w:sz w:val="48"/>
          <w:szCs w:val="48"/>
        </w:rPr>
        <w:t>Technická zpráva</w:t>
      </w:r>
    </w:p>
    <w:p w14:paraId="5D3B1430" w14:textId="77777777" w:rsidR="00352D44" w:rsidRDefault="00352D44"/>
    <w:p w14:paraId="5D3B1431" w14:textId="77777777" w:rsidR="00352D44" w:rsidRDefault="00352D44"/>
    <w:p w14:paraId="5D3B1432" w14:textId="77777777" w:rsidR="00352D44" w:rsidRDefault="00352D44"/>
    <w:p w14:paraId="5D3B1433" w14:textId="77777777" w:rsidR="00344B92" w:rsidRDefault="00344B92"/>
    <w:p w14:paraId="5D3B1434" w14:textId="77777777" w:rsidR="00B815C7" w:rsidRDefault="00352D44" w:rsidP="002115A7">
      <w:r>
        <w:t xml:space="preserve">Akce:       </w:t>
      </w:r>
      <w:r>
        <w:tab/>
      </w:r>
      <w:r>
        <w:tab/>
      </w:r>
      <w:r w:rsidR="008668A9">
        <w:t>Stavební úpravy a půdní vestavba</w:t>
      </w:r>
    </w:p>
    <w:p w14:paraId="5D3B1435" w14:textId="77777777" w:rsidR="002115A7" w:rsidRDefault="002115A7" w:rsidP="002115A7">
      <w:r>
        <w:tab/>
      </w:r>
      <w:r>
        <w:tab/>
      </w:r>
      <w:r>
        <w:tab/>
      </w:r>
      <w:r w:rsidR="008668A9">
        <w:t>Klášterní čp. 52 Pardubice</w:t>
      </w:r>
    </w:p>
    <w:p w14:paraId="5D3B1436" w14:textId="77777777" w:rsidR="002115A7" w:rsidRDefault="002115A7" w:rsidP="002115A7">
      <w:r>
        <w:tab/>
      </w:r>
      <w:r>
        <w:tab/>
      </w:r>
      <w:r>
        <w:tab/>
        <w:t>Elektrická požární signalizace</w:t>
      </w:r>
    </w:p>
    <w:p w14:paraId="5D3B1437" w14:textId="77777777" w:rsidR="00352D44" w:rsidRDefault="00010658">
      <w:r>
        <w:t xml:space="preserve">                      </w:t>
      </w:r>
      <w:bookmarkStart w:id="0" w:name="_GoBack"/>
      <w:bookmarkEnd w:id="0"/>
    </w:p>
    <w:p w14:paraId="5D3B1438" w14:textId="77777777" w:rsidR="00352D44" w:rsidRDefault="00352D44"/>
    <w:p w14:paraId="5D3B1439" w14:textId="77777777" w:rsidR="009F4149" w:rsidRDefault="00352D44" w:rsidP="009F4149">
      <w:r>
        <w:t>Místo:</w:t>
      </w:r>
      <w:r>
        <w:tab/>
      </w:r>
      <w:r>
        <w:tab/>
      </w:r>
      <w:r>
        <w:tab/>
      </w:r>
      <w:r w:rsidR="008668A9">
        <w:t xml:space="preserve">Klášterní ulice č.p. 52, </w:t>
      </w:r>
      <w:proofErr w:type="spellStart"/>
      <w:r w:rsidR="008668A9">
        <w:t>p.č</w:t>
      </w:r>
      <w:proofErr w:type="spellEnd"/>
      <w:r w:rsidR="008668A9">
        <w:t>. 97, 2857, 32/1, 32/2. k. území Pardubice</w:t>
      </w:r>
    </w:p>
    <w:p w14:paraId="5D3B143A" w14:textId="77777777" w:rsidR="00352D44" w:rsidRDefault="00352D44" w:rsidP="009F4149">
      <w:r>
        <w:tab/>
      </w:r>
      <w:r>
        <w:tab/>
      </w:r>
      <w:r>
        <w:tab/>
      </w:r>
    </w:p>
    <w:p w14:paraId="5D3B143B" w14:textId="77777777" w:rsidR="00352D44" w:rsidRDefault="00352D44"/>
    <w:p w14:paraId="5D3B143C" w14:textId="77777777" w:rsidR="00855317" w:rsidRDefault="00855317"/>
    <w:p w14:paraId="5D3B143D" w14:textId="77777777" w:rsidR="00352D44" w:rsidRDefault="00352D44">
      <w:r>
        <w:t>Investor:</w:t>
      </w:r>
      <w:r>
        <w:tab/>
      </w:r>
      <w:r>
        <w:tab/>
      </w:r>
      <w:r w:rsidR="008668A9">
        <w:t>Základní škola a Praktická škola SVÍTÁNÍ, o.p.s.</w:t>
      </w:r>
    </w:p>
    <w:p w14:paraId="5D3B143E" w14:textId="77777777" w:rsidR="008674EB" w:rsidRPr="008674EB" w:rsidRDefault="008668A9" w:rsidP="008668A9">
      <w:r>
        <w:tab/>
      </w:r>
      <w:r>
        <w:tab/>
      </w:r>
      <w:r>
        <w:tab/>
        <w:t xml:space="preserve">Komenského 432, </w:t>
      </w:r>
    </w:p>
    <w:p w14:paraId="5D3B143F" w14:textId="77777777" w:rsidR="00010658" w:rsidRDefault="008668A9" w:rsidP="008668A9">
      <w:pPr>
        <w:ind w:left="1416" w:firstLine="708"/>
      </w:pPr>
      <w:r>
        <w:t>530 03 Pardubice – Pardubičky</w:t>
      </w:r>
    </w:p>
    <w:p w14:paraId="5D3B1440" w14:textId="77777777" w:rsidR="008668A9" w:rsidRDefault="008668A9" w:rsidP="008668A9">
      <w:pPr>
        <w:ind w:left="1416" w:firstLine="708"/>
      </w:pPr>
      <w:r>
        <w:t xml:space="preserve">e-mail: </w:t>
      </w:r>
      <w:hyperlink r:id="rId8" w:history="1">
        <w:r w:rsidRPr="008668A9">
          <w:t>svitani@svitani.cz</w:t>
        </w:r>
      </w:hyperlink>
      <w:r w:rsidR="002B359A">
        <w:tab/>
      </w:r>
      <w:r>
        <w:t>tel. +420 466 049 911</w:t>
      </w:r>
    </w:p>
    <w:p w14:paraId="5D3B1441" w14:textId="77777777" w:rsidR="00352D44" w:rsidRDefault="00352D44"/>
    <w:p w14:paraId="5D3B1442" w14:textId="77777777" w:rsidR="00352D44" w:rsidRDefault="00352D44"/>
    <w:p w14:paraId="5D3B1443" w14:textId="77777777" w:rsidR="00352D44" w:rsidRDefault="00352D44"/>
    <w:p w14:paraId="5D3B1444" w14:textId="77777777" w:rsidR="00352D44" w:rsidRDefault="00352D44">
      <w:pPr>
        <w:rPr>
          <w:u w:val="single"/>
        </w:rPr>
      </w:pPr>
      <w:r>
        <w:t xml:space="preserve">Profese:        </w:t>
      </w:r>
      <w:r>
        <w:tab/>
      </w:r>
      <w:r>
        <w:tab/>
      </w:r>
      <w:r w:rsidR="009F4149">
        <w:t xml:space="preserve">Elektrická požární </w:t>
      </w:r>
      <w:proofErr w:type="gramStart"/>
      <w:r w:rsidR="009F4149">
        <w:t>signalizace - EPS</w:t>
      </w:r>
      <w:proofErr w:type="gramEnd"/>
    </w:p>
    <w:p w14:paraId="5D3B1445" w14:textId="77777777" w:rsidR="00352D44" w:rsidRDefault="00352D44"/>
    <w:p w14:paraId="5D3B1446" w14:textId="77777777" w:rsidR="00352D44" w:rsidRDefault="00352D44"/>
    <w:p w14:paraId="5D3B1447" w14:textId="77777777" w:rsidR="00352D44" w:rsidRDefault="00352D44"/>
    <w:p w14:paraId="5D3B1448" w14:textId="77777777" w:rsidR="00352D44" w:rsidRDefault="00352D44"/>
    <w:p w14:paraId="5D3B1449" w14:textId="77777777" w:rsidR="00352D44" w:rsidRDefault="00352D44">
      <w:pPr>
        <w:rPr>
          <w:u w:val="single"/>
        </w:rPr>
      </w:pPr>
      <w:r>
        <w:t xml:space="preserve">Stupeň:         </w:t>
      </w:r>
      <w:r>
        <w:tab/>
      </w:r>
      <w:r>
        <w:tab/>
        <w:t xml:space="preserve">dokumentace </w:t>
      </w:r>
      <w:r w:rsidR="009F4149">
        <w:t xml:space="preserve">pro </w:t>
      </w:r>
      <w:r w:rsidR="008674EB">
        <w:t>provedení stavby</w:t>
      </w:r>
    </w:p>
    <w:p w14:paraId="5D3B144A" w14:textId="77777777" w:rsidR="00352D44" w:rsidRDefault="00352D44"/>
    <w:p w14:paraId="5D3B144B" w14:textId="77777777" w:rsidR="00352D44" w:rsidRDefault="00352D44"/>
    <w:p w14:paraId="5D3B144C" w14:textId="77777777" w:rsidR="00352D44" w:rsidRDefault="00352D44"/>
    <w:p w14:paraId="5D3B144D" w14:textId="77777777" w:rsidR="00A15330" w:rsidRDefault="00A15330"/>
    <w:p w14:paraId="5D3B144E" w14:textId="77777777" w:rsidR="00A15330" w:rsidRDefault="00A15330"/>
    <w:p w14:paraId="5D3B144F" w14:textId="77777777" w:rsidR="00A15330" w:rsidRDefault="00A15330"/>
    <w:p w14:paraId="5D3B1450" w14:textId="77777777" w:rsidR="00A15330" w:rsidRDefault="00A15330"/>
    <w:p w14:paraId="5D3B1451" w14:textId="77777777" w:rsidR="00352D44" w:rsidRDefault="00352D44"/>
    <w:p w14:paraId="5D3B1452" w14:textId="77777777" w:rsidR="00352D44" w:rsidRDefault="00352D44">
      <w:pPr>
        <w:rPr>
          <w:u w:val="single"/>
        </w:rPr>
      </w:pPr>
      <w:r>
        <w:t xml:space="preserve">Vypracoval:        </w:t>
      </w:r>
      <w:r>
        <w:tab/>
        <w:t xml:space="preserve">Ing. </w:t>
      </w:r>
      <w:r w:rsidR="00344B92">
        <w:t>Jan Fikejs</w:t>
      </w:r>
      <w:r>
        <w:tab/>
      </w:r>
    </w:p>
    <w:p w14:paraId="5D3B1453" w14:textId="77777777" w:rsidR="007007AB" w:rsidRDefault="00352D44" w:rsidP="007007AB">
      <w:r>
        <w:tab/>
      </w:r>
      <w:r>
        <w:tab/>
      </w:r>
      <w:r>
        <w:tab/>
      </w:r>
      <w:r w:rsidR="007007AB">
        <w:t>LOVENGINEERING</w:t>
      </w:r>
    </w:p>
    <w:p w14:paraId="5D3B1454" w14:textId="77777777" w:rsidR="007007AB" w:rsidRDefault="007007AB" w:rsidP="007007AB">
      <w:r>
        <w:tab/>
      </w:r>
      <w:r>
        <w:tab/>
      </w:r>
      <w:r>
        <w:tab/>
        <w:t>Družby 338</w:t>
      </w:r>
    </w:p>
    <w:p w14:paraId="5D3B1455" w14:textId="77777777" w:rsidR="007007AB" w:rsidRDefault="007007AB" w:rsidP="007007AB">
      <w:r>
        <w:tab/>
      </w:r>
      <w:r>
        <w:tab/>
      </w:r>
      <w:r>
        <w:tab/>
        <w:t>530 09 Pardubice</w:t>
      </w:r>
    </w:p>
    <w:p w14:paraId="5D3B1456" w14:textId="77777777" w:rsidR="00352D44" w:rsidRDefault="00352D44" w:rsidP="007007AB"/>
    <w:p w14:paraId="5D3B1457" w14:textId="77777777" w:rsidR="00396820" w:rsidRDefault="00396820"/>
    <w:p w14:paraId="5D3B1458" w14:textId="77777777" w:rsidR="00352D44" w:rsidRDefault="00352D44"/>
    <w:p w14:paraId="5D3B1459" w14:textId="77777777" w:rsidR="00352D44" w:rsidRDefault="00352D44"/>
    <w:p w14:paraId="5D3B145A" w14:textId="77777777" w:rsidR="00352D44" w:rsidRDefault="00352D44">
      <w:r>
        <w:t xml:space="preserve">        </w:t>
      </w:r>
      <w:r>
        <w:tab/>
      </w:r>
    </w:p>
    <w:p w14:paraId="5D3B145B" w14:textId="77777777" w:rsidR="00352D44" w:rsidRDefault="00352D44"/>
    <w:p w14:paraId="5D3B145C" w14:textId="77777777" w:rsidR="00352D44" w:rsidRDefault="00352D44"/>
    <w:p w14:paraId="5D3B145D" w14:textId="77777777" w:rsidR="00352D44" w:rsidRDefault="00352D44">
      <w:r w:rsidRPr="00813546">
        <w:t>Datum:</w:t>
      </w:r>
      <w:r>
        <w:t xml:space="preserve">            </w:t>
      </w:r>
      <w:r>
        <w:tab/>
      </w:r>
      <w:r w:rsidR="008674EB">
        <w:t>25</w:t>
      </w:r>
      <w:r w:rsidR="007D4432">
        <w:t xml:space="preserve">. </w:t>
      </w:r>
      <w:r w:rsidR="00174BBA">
        <w:t>srpna</w:t>
      </w:r>
      <w:r w:rsidR="009C00A9">
        <w:t xml:space="preserve"> 201</w:t>
      </w:r>
      <w:r w:rsidR="007D4432">
        <w:t>6</w:t>
      </w:r>
    </w:p>
    <w:p w14:paraId="5D3B145E" w14:textId="77777777" w:rsidR="00C63E51" w:rsidRDefault="00352D44" w:rsidP="00C63E51">
      <w:pPr>
        <w:rPr>
          <w:b/>
          <w:sz w:val="32"/>
          <w:szCs w:val="32"/>
        </w:rPr>
      </w:pPr>
      <w:r>
        <w:br w:type="page"/>
      </w:r>
      <w:r w:rsidR="00C63E51" w:rsidRPr="00C63E51">
        <w:rPr>
          <w:b/>
          <w:sz w:val="32"/>
          <w:szCs w:val="32"/>
        </w:rPr>
        <w:lastRenderedPageBreak/>
        <w:t>Obsah</w:t>
      </w:r>
    </w:p>
    <w:p w14:paraId="5D3B145F" w14:textId="77777777" w:rsidR="00C63E51" w:rsidRPr="00C63E51" w:rsidRDefault="00C63E51" w:rsidP="00C63E51">
      <w:pPr>
        <w:rPr>
          <w:b/>
          <w:sz w:val="32"/>
          <w:szCs w:val="32"/>
        </w:rPr>
      </w:pPr>
    </w:p>
    <w:p w14:paraId="5D3B1460" w14:textId="77FBDDDD" w:rsidR="00BF38EA" w:rsidRDefault="00F348C8">
      <w:pPr>
        <w:pStyle w:val="Obsah1"/>
        <w:tabs>
          <w:tab w:val="right" w:leader="dot" w:pos="9629"/>
        </w:tabs>
        <w:rPr>
          <w:rFonts w:asciiTheme="minorHAnsi" w:eastAsiaTheme="minorEastAsia" w:hAnsiTheme="minorHAnsi" w:cstheme="minorBidi"/>
          <w:noProof/>
          <w:snapToGrid/>
          <w:sz w:val="22"/>
          <w:szCs w:val="22"/>
        </w:rPr>
      </w:pPr>
      <w:r>
        <w:fldChar w:fldCharType="begin"/>
      </w:r>
      <w:r>
        <w:instrText xml:space="preserve"> TOC \o "1-3" \h \z \u </w:instrText>
      </w:r>
      <w:r>
        <w:fldChar w:fldCharType="separate"/>
      </w:r>
      <w:hyperlink w:anchor="_Toc461962914" w:history="1">
        <w:r w:rsidR="00BF38EA" w:rsidRPr="005E242E">
          <w:rPr>
            <w:rStyle w:val="Hypertextovodkaz"/>
            <w:noProof/>
          </w:rPr>
          <w:t>1. Úvod</w:t>
        </w:r>
        <w:r w:rsidR="00BF38EA">
          <w:rPr>
            <w:noProof/>
            <w:webHidden/>
          </w:rPr>
          <w:tab/>
        </w:r>
        <w:r w:rsidR="00BF38EA">
          <w:rPr>
            <w:noProof/>
            <w:webHidden/>
          </w:rPr>
          <w:fldChar w:fldCharType="begin"/>
        </w:r>
        <w:r w:rsidR="00BF38EA">
          <w:rPr>
            <w:noProof/>
            <w:webHidden/>
          </w:rPr>
          <w:instrText xml:space="preserve"> PAGEREF _Toc461962914 \h </w:instrText>
        </w:r>
        <w:r w:rsidR="00BF38EA">
          <w:rPr>
            <w:noProof/>
            <w:webHidden/>
          </w:rPr>
        </w:r>
        <w:r w:rsidR="00BF38EA">
          <w:rPr>
            <w:noProof/>
            <w:webHidden/>
          </w:rPr>
          <w:fldChar w:fldCharType="separate"/>
        </w:r>
        <w:r w:rsidR="004D1D51">
          <w:rPr>
            <w:noProof/>
            <w:webHidden/>
          </w:rPr>
          <w:t>3</w:t>
        </w:r>
        <w:r w:rsidR="00BF38EA">
          <w:rPr>
            <w:noProof/>
            <w:webHidden/>
          </w:rPr>
          <w:fldChar w:fldCharType="end"/>
        </w:r>
      </w:hyperlink>
    </w:p>
    <w:p w14:paraId="5D3B1461" w14:textId="1955A0FF" w:rsidR="00BF38EA" w:rsidRDefault="004D1D51">
      <w:pPr>
        <w:pStyle w:val="Obsah2"/>
        <w:tabs>
          <w:tab w:val="right" w:leader="dot" w:pos="9629"/>
        </w:tabs>
        <w:rPr>
          <w:rFonts w:asciiTheme="minorHAnsi" w:eastAsiaTheme="minorEastAsia" w:hAnsiTheme="minorHAnsi" w:cstheme="minorBidi"/>
          <w:noProof/>
          <w:snapToGrid/>
          <w:sz w:val="22"/>
          <w:szCs w:val="22"/>
        </w:rPr>
      </w:pPr>
      <w:hyperlink w:anchor="_Toc461962915" w:history="1">
        <w:r w:rsidR="00BF38EA" w:rsidRPr="005E242E">
          <w:rPr>
            <w:rStyle w:val="Hypertextovodkaz"/>
            <w:noProof/>
          </w:rPr>
          <w:t>1.1 Předmět projektu</w:t>
        </w:r>
        <w:r w:rsidR="00BF38EA">
          <w:rPr>
            <w:noProof/>
            <w:webHidden/>
          </w:rPr>
          <w:tab/>
        </w:r>
        <w:r w:rsidR="00BF38EA">
          <w:rPr>
            <w:noProof/>
            <w:webHidden/>
          </w:rPr>
          <w:fldChar w:fldCharType="begin"/>
        </w:r>
        <w:r w:rsidR="00BF38EA">
          <w:rPr>
            <w:noProof/>
            <w:webHidden/>
          </w:rPr>
          <w:instrText xml:space="preserve"> PAGEREF _Toc461962915 \h </w:instrText>
        </w:r>
        <w:r w:rsidR="00BF38EA">
          <w:rPr>
            <w:noProof/>
            <w:webHidden/>
          </w:rPr>
        </w:r>
        <w:r w:rsidR="00BF38EA">
          <w:rPr>
            <w:noProof/>
            <w:webHidden/>
          </w:rPr>
          <w:fldChar w:fldCharType="separate"/>
        </w:r>
        <w:r>
          <w:rPr>
            <w:noProof/>
            <w:webHidden/>
          </w:rPr>
          <w:t>3</w:t>
        </w:r>
        <w:r w:rsidR="00BF38EA">
          <w:rPr>
            <w:noProof/>
            <w:webHidden/>
          </w:rPr>
          <w:fldChar w:fldCharType="end"/>
        </w:r>
      </w:hyperlink>
    </w:p>
    <w:p w14:paraId="5D3B1462" w14:textId="0630F183" w:rsidR="00BF38EA" w:rsidRDefault="004D1D51">
      <w:pPr>
        <w:pStyle w:val="Obsah2"/>
        <w:tabs>
          <w:tab w:val="right" w:leader="dot" w:pos="9629"/>
        </w:tabs>
        <w:rPr>
          <w:rFonts w:asciiTheme="minorHAnsi" w:eastAsiaTheme="minorEastAsia" w:hAnsiTheme="minorHAnsi" w:cstheme="minorBidi"/>
          <w:noProof/>
          <w:snapToGrid/>
          <w:sz w:val="22"/>
          <w:szCs w:val="22"/>
        </w:rPr>
      </w:pPr>
      <w:hyperlink w:anchor="_Toc461962916" w:history="1">
        <w:r w:rsidR="00BF38EA" w:rsidRPr="005E242E">
          <w:rPr>
            <w:rStyle w:val="Hypertextovodkaz"/>
            <w:noProof/>
          </w:rPr>
          <w:t>1.2 Projektové podklady</w:t>
        </w:r>
        <w:r w:rsidR="00BF38EA">
          <w:rPr>
            <w:noProof/>
            <w:webHidden/>
          </w:rPr>
          <w:tab/>
        </w:r>
        <w:r w:rsidR="00BF38EA">
          <w:rPr>
            <w:noProof/>
            <w:webHidden/>
          </w:rPr>
          <w:fldChar w:fldCharType="begin"/>
        </w:r>
        <w:r w:rsidR="00BF38EA">
          <w:rPr>
            <w:noProof/>
            <w:webHidden/>
          </w:rPr>
          <w:instrText xml:space="preserve"> PAGEREF _Toc461962916 \h </w:instrText>
        </w:r>
        <w:r w:rsidR="00BF38EA">
          <w:rPr>
            <w:noProof/>
            <w:webHidden/>
          </w:rPr>
        </w:r>
        <w:r w:rsidR="00BF38EA">
          <w:rPr>
            <w:noProof/>
            <w:webHidden/>
          </w:rPr>
          <w:fldChar w:fldCharType="separate"/>
        </w:r>
        <w:r>
          <w:rPr>
            <w:noProof/>
            <w:webHidden/>
          </w:rPr>
          <w:t>3</w:t>
        </w:r>
        <w:r w:rsidR="00BF38EA">
          <w:rPr>
            <w:noProof/>
            <w:webHidden/>
          </w:rPr>
          <w:fldChar w:fldCharType="end"/>
        </w:r>
      </w:hyperlink>
    </w:p>
    <w:p w14:paraId="5D3B1463" w14:textId="12083DDB" w:rsidR="00BF38EA" w:rsidRDefault="004D1D51">
      <w:pPr>
        <w:pStyle w:val="Obsah2"/>
        <w:tabs>
          <w:tab w:val="right" w:leader="dot" w:pos="9629"/>
        </w:tabs>
        <w:rPr>
          <w:rFonts w:asciiTheme="minorHAnsi" w:eastAsiaTheme="minorEastAsia" w:hAnsiTheme="minorHAnsi" w:cstheme="minorBidi"/>
          <w:noProof/>
          <w:snapToGrid/>
          <w:sz w:val="22"/>
          <w:szCs w:val="22"/>
        </w:rPr>
      </w:pPr>
      <w:hyperlink w:anchor="_Toc461962917" w:history="1">
        <w:r w:rsidR="00BF38EA" w:rsidRPr="005E242E">
          <w:rPr>
            <w:rStyle w:val="Hypertextovodkaz"/>
            <w:noProof/>
          </w:rPr>
          <w:t>1.3 Napěťová soustava</w:t>
        </w:r>
        <w:r w:rsidR="00BF38EA">
          <w:rPr>
            <w:noProof/>
            <w:webHidden/>
          </w:rPr>
          <w:tab/>
        </w:r>
        <w:r w:rsidR="00BF38EA">
          <w:rPr>
            <w:noProof/>
            <w:webHidden/>
          </w:rPr>
          <w:fldChar w:fldCharType="begin"/>
        </w:r>
        <w:r w:rsidR="00BF38EA">
          <w:rPr>
            <w:noProof/>
            <w:webHidden/>
          </w:rPr>
          <w:instrText xml:space="preserve"> PAGEREF _Toc461962917 \h </w:instrText>
        </w:r>
        <w:r w:rsidR="00BF38EA">
          <w:rPr>
            <w:noProof/>
            <w:webHidden/>
          </w:rPr>
        </w:r>
        <w:r w:rsidR="00BF38EA">
          <w:rPr>
            <w:noProof/>
            <w:webHidden/>
          </w:rPr>
          <w:fldChar w:fldCharType="separate"/>
        </w:r>
        <w:r>
          <w:rPr>
            <w:noProof/>
            <w:webHidden/>
          </w:rPr>
          <w:t>4</w:t>
        </w:r>
        <w:r w:rsidR="00BF38EA">
          <w:rPr>
            <w:noProof/>
            <w:webHidden/>
          </w:rPr>
          <w:fldChar w:fldCharType="end"/>
        </w:r>
      </w:hyperlink>
    </w:p>
    <w:p w14:paraId="5D3B1464" w14:textId="7F1DE6AF" w:rsidR="00BF38EA" w:rsidRDefault="004D1D51">
      <w:pPr>
        <w:pStyle w:val="Obsah2"/>
        <w:tabs>
          <w:tab w:val="right" w:leader="dot" w:pos="9629"/>
        </w:tabs>
        <w:rPr>
          <w:rFonts w:asciiTheme="minorHAnsi" w:eastAsiaTheme="minorEastAsia" w:hAnsiTheme="minorHAnsi" w:cstheme="minorBidi"/>
          <w:noProof/>
          <w:snapToGrid/>
          <w:sz w:val="22"/>
          <w:szCs w:val="22"/>
        </w:rPr>
      </w:pPr>
      <w:hyperlink w:anchor="_Toc461962918" w:history="1">
        <w:r w:rsidR="00BF38EA" w:rsidRPr="005E242E">
          <w:rPr>
            <w:rStyle w:val="Hypertextovodkaz"/>
            <w:noProof/>
          </w:rPr>
          <w:t>1.4 Ochrana před nebezpečným dotykem</w:t>
        </w:r>
        <w:r w:rsidR="00BF38EA">
          <w:rPr>
            <w:noProof/>
            <w:webHidden/>
          </w:rPr>
          <w:tab/>
        </w:r>
        <w:r w:rsidR="00BF38EA">
          <w:rPr>
            <w:noProof/>
            <w:webHidden/>
          </w:rPr>
          <w:fldChar w:fldCharType="begin"/>
        </w:r>
        <w:r w:rsidR="00BF38EA">
          <w:rPr>
            <w:noProof/>
            <w:webHidden/>
          </w:rPr>
          <w:instrText xml:space="preserve"> PAGEREF _Toc461962918 \h </w:instrText>
        </w:r>
        <w:r w:rsidR="00BF38EA">
          <w:rPr>
            <w:noProof/>
            <w:webHidden/>
          </w:rPr>
        </w:r>
        <w:r w:rsidR="00BF38EA">
          <w:rPr>
            <w:noProof/>
            <w:webHidden/>
          </w:rPr>
          <w:fldChar w:fldCharType="separate"/>
        </w:r>
        <w:r>
          <w:rPr>
            <w:noProof/>
            <w:webHidden/>
          </w:rPr>
          <w:t>4</w:t>
        </w:r>
        <w:r w:rsidR="00BF38EA">
          <w:rPr>
            <w:noProof/>
            <w:webHidden/>
          </w:rPr>
          <w:fldChar w:fldCharType="end"/>
        </w:r>
      </w:hyperlink>
    </w:p>
    <w:p w14:paraId="5D3B1465" w14:textId="473342F0" w:rsidR="00BF38EA" w:rsidRDefault="004D1D51">
      <w:pPr>
        <w:pStyle w:val="Obsah2"/>
        <w:tabs>
          <w:tab w:val="right" w:leader="dot" w:pos="9629"/>
        </w:tabs>
        <w:rPr>
          <w:rFonts w:asciiTheme="minorHAnsi" w:eastAsiaTheme="minorEastAsia" w:hAnsiTheme="minorHAnsi" w:cstheme="minorBidi"/>
          <w:noProof/>
          <w:snapToGrid/>
          <w:sz w:val="22"/>
          <w:szCs w:val="22"/>
        </w:rPr>
      </w:pPr>
      <w:hyperlink w:anchor="_Toc461962919" w:history="1">
        <w:r w:rsidR="00BF38EA" w:rsidRPr="005E242E">
          <w:rPr>
            <w:rStyle w:val="Hypertextovodkaz"/>
            <w:noProof/>
          </w:rPr>
          <w:t>1.5 Vnější vlivy</w:t>
        </w:r>
        <w:r w:rsidR="00BF38EA">
          <w:rPr>
            <w:noProof/>
            <w:webHidden/>
          </w:rPr>
          <w:tab/>
        </w:r>
        <w:r w:rsidR="00BF38EA">
          <w:rPr>
            <w:noProof/>
            <w:webHidden/>
          </w:rPr>
          <w:fldChar w:fldCharType="begin"/>
        </w:r>
        <w:r w:rsidR="00BF38EA">
          <w:rPr>
            <w:noProof/>
            <w:webHidden/>
          </w:rPr>
          <w:instrText xml:space="preserve"> PAGEREF _Toc461962919 \h </w:instrText>
        </w:r>
        <w:r w:rsidR="00BF38EA">
          <w:rPr>
            <w:noProof/>
            <w:webHidden/>
          </w:rPr>
        </w:r>
        <w:r w:rsidR="00BF38EA">
          <w:rPr>
            <w:noProof/>
            <w:webHidden/>
          </w:rPr>
          <w:fldChar w:fldCharType="separate"/>
        </w:r>
        <w:r>
          <w:rPr>
            <w:noProof/>
            <w:webHidden/>
          </w:rPr>
          <w:t>4</w:t>
        </w:r>
        <w:r w:rsidR="00BF38EA">
          <w:rPr>
            <w:noProof/>
            <w:webHidden/>
          </w:rPr>
          <w:fldChar w:fldCharType="end"/>
        </w:r>
      </w:hyperlink>
    </w:p>
    <w:p w14:paraId="5D3B1466" w14:textId="37C5BD58" w:rsidR="00BF38EA" w:rsidRDefault="004D1D51">
      <w:pPr>
        <w:pStyle w:val="Obsah2"/>
        <w:tabs>
          <w:tab w:val="right" w:leader="dot" w:pos="9629"/>
        </w:tabs>
        <w:rPr>
          <w:rFonts w:asciiTheme="minorHAnsi" w:eastAsiaTheme="minorEastAsia" w:hAnsiTheme="minorHAnsi" w:cstheme="minorBidi"/>
          <w:noProof/>
          <w:snapToGrid/>
          <w:sz w:val="22"/>
          <w:szCs w:val="22"/>
        </w:rPr>
      </w:pPr>
      <w:hyperlink w:anchor="_Toc461962920" w:history="1">
        <w:r w:rsidR="00BF38EA" w:rsidRPr="005E242E">
          <w:rPr>
            <w:rStyle w:val="Hypertextovodkaz"/>
            <w:noProof/>
          </w:rPr>
          <w:t>1.6 Elektromagnetická kompatibilita (EMC)</w:t>
        </w:r>
        <w:r w:rsidR="00BF38EA">
          <w:rPr>
            <w:noProof/>
            <w:webHidden/>
          </w:rPr>
          <w:tab/>
        </w:r>
        <w:r w:rsidR="00BF38EA">
          <w:rPr>
            <w:noProof/>
            <w:webHidden/>
          </w:rPr>
          <w:fldChar w:fldCharType="begin"/>
        </w:r>
        <w:r w:rsidR="00BF38EA">
          <w:rPr>
            <w:noProof/>
            <w:webHidden/>
          </w:rPr>
          <w:instrText xml:space="preserve"> PAGEREF _Toc461962920 \h </w:instrText>
        </w:r>
        <w:r w:rsidR="00BF38EA">
          <w:rPr>
            <w:noProof/>
            <w:webHidden/>
          </w:rPr>
        </w:r>
        <w:r w:rsidR="00BF38EA">
          <w:rPr>
            <w:noProof/>
            <w:webHidden/>
          </w:rPr>
          <w:fldChar w:fldCharType="separate"/>
        </w:r>
        <w:r>
          <w:rPr>
            <w:noProof/>
            <w:webHidden/>
          </w:rPr>
          <w:t>4</w:t>
        </w:r>
        <w:r w:rsidR="00BF38EA">
          <w:rPr>
            <w:noProof/>
            <w:webHidden/>
          </w:rPr>
          <w:fldChar w:fldCharType="end"/>
        </w:r>
      </w:hyperlink>
    </w:p>
    <w:p w14:paraId="5D3B1467" w14:textId="1B4E5A89" w:rsidR="00BF38EA" w:rsidRDefault="004D1D51">
      <w:pPr>
        <w:pStyle w:val="Obsah1"/>
        <w:tabs>
          <w:tab w:val="right" w:leader="dot" w:pos="9629"/>
        </w:tabs>
        <w:rPr>
          <w:rFonts w:asciiTheme="minorHAnsi" w:eastAsiaTheme="minorEastAsia" w:hAnsiTheme="minorHAnsi" w:cstheme="minorBidi"/>
          <w:noProof/>
          <w:snapToGrid/>
          <w:sz w:val="22"/>
          <w:szCs w:val="22"/>
        </w:rPr>
      </w:pPr>
      <w:hyperlink w:anchor="_Toc461962921" w:history="1">
        <w:r w:rsidR="00BF38EA" w:rsidRPr="005E242E">
          <w:rPr>
            <w:rStyle w:val="Hypertextovodkaz"/>
            <w:noProof/>
          </w:rPr>
          <w:t>2.  Návrh technického řešení Elektrické požární signaliazce (EPS)</w:t>
        </w:r>
        <w:r w:rsidR="00BF38EA">
          <w:rPr>
            <w:noProof/>
            <w:webHidden/>
          </w:rPr>
          <w:tab/>
        </w:r>
        <w:r w:rsidR="00BF38EA">
          <w:rPr>
            <w:noProof/>
            <w:webHidden/>
          </w:rPr>
          <w:fldChar w:fldCharType="begin"/>
        </w:r>
        <w:r w:rsidR="00BF38EA">
          <w:rPr>
            <w:noProof/>
            <w:webHidden/>
          </w:rPr>
          <w:instrText xml:space="preserve"> PAGEREF _Toc461962921 \h </w:instrText>
        </w:r>
        <w:r w:rsidR="00BF38EA">
          <w:rPr>
            <w:noProof/>
            <w:webHidden/>
          </w:rPr>
        </w:r>
        <w:r w:rsidR="00BF38EA">
          <w:rPr>
            <w:noProof/>
            <w:webHidden/>
          </w:rPr>
          <w:fldChar w:fldCharType="separate"/>
        </w:r>
        <w:r>
          <w:rPr>
            <w:noProof/>
            <w:webHidden/>
          </w:rPr>
          <w:t>5</w:t>
        </w:r>
        <w:r w:rsidR="00BF38EA">
          <w:rPr>
            <w:noProof/>
            <w:webHidden/>
          </w:rPr>
          <w:fldChar w:fldCharType="end"/>
        </w:r>
      </w:hyperlink>
    </w:p>
    <w:p w14:paraId="5D3B1468" w14:textId="580BCB94" w:rsidR="00BF38EA" w:rsidRDefault="004D1D51">
      <w:pPr>
        <w:pStyle w:val="Obsah3"/>
        <w:tabs>
          <w:tab w:val="right" w:leader="dot" w:pos="9629"/>
        </w:tabs>
        <w:rPr>
          <w:rFonts w:asciiTheme="minorHAnsi" w:eastAsiaTheme="minorEastAsia" w:hAnsiTheme="minorHAnsi" w:cstheme="minorBidi"/>
          <w:noProof/>
          <w:snapToGrid/>
          <w:sz w:val="22"/>
          <w:szCs w:val="22"/>
        </w:rPr>
      </w:pPr>
      <w:hyperlink w:anchor="_Toc461962922" w:history="1">
        <w:r w:rsidR="00BF38EA" w:rsidRPr="005E242E">
          <w:rPr>
            <w:rStyle w:val="Hypertextovodkaz"/>
            <w:noProof/>
          </w:rPr>
          <w:t>2.1 Použitý systém</w:t>
        </w:r>
        <w:r w:rsidR="00BF38EA">
          <w:rPr>
            <w:noProof/>
            <w:webHidden/>
          </w:rPr>
          <w:tab/>
        </w:r>
        <w:r w:rsidR="00BF38EA">
          <w:rPr>
            <w:noProof/>
            <w:webHidden/>
          </w:rPr>
          <w:fldChar w:fldCharType="begin"/>
        </w:r>
        <w:r w:rsidR="00BF38EA">
          <w:rPr>
            <w:noProof/>
            <w:webHidden/>
          </w:rPr>
          <w:instrText xml:space="preserve"> PAGEREF _Toc461962922 \h </w:instrText>
        </w:r>
        <w:r w:rsidR="00BF38EA">
          <w:rPr>
            <w:noProof/>
            <w:webHidden/>
          </w:rPr>
        </w:r>
        <w:r w:rsidR="00BF38EA">
          <w:rPr>
            <w:noProof/>
            <w:webHidden/>
          </w:rPr>
          <w:fldChar w:fldCharType="separate"/>
        </w:r>
        <w:r>
          <w:rPr>
            <w:noProof/>
            <w:webHidden/>
          </w:rPr>
          <w:t>5</w:t>
        </w:r>
        <w:r w:rsidR="00BF38EA">
          <w:rPr>
            <w:noProof/>
            <w:webHidden/>
          </w:rPr>
          <w:fldChar w:fldCharType="end"/>
        </w:r>
      </w:hyperlink>
    </w:p>
    <w:p w14:paraId="5D3B1469" w14:textId="75CF510E" w:rsidR="00BF38EA" w:rsidRDefault="004D1D51">
      <w:pPr>
        <w:pStyle w:val="Obsah3"/>
        <w:tabs>
          <w:tab w:val="right" w:leader="dot" w:pos="9629"/>
        </w:tabs>
        <w:rPr>
          <w:rFonts w:asciiTheme="minorHAnsi" w:eastAsiaTheme="minorEastAsia" w:hAnsiTheme="minorHAnsi" w:cstheme="minorBidi"/>
          <w:noProof/>
          <w:snapToGrid/>
          <w:sz w:val="22"/>
          <w:szCs w:val="22"/>
        </w:rPr>
      </w:pPr>
      <w:hyperlink w:anchor="_Toc461962923" w:history="1">
        <w:r w:rsidR="00BF38EA" w:rsidRPr="005E242E">
          <w:rPr>
            <w:rStyle w:val="Hypertextovodkaz"/>
            <w:noProof/>
          </w:rPr>
          <w:t>2.2 Použité prvky EPS</w:t>
        </w:r>
        <w:r w:rsidR="00BF38EA">
          <w:rPr>
            <w:noProof/>
            <w:webHidden/>
          </w:rPr>
          <w:tab/>
        </w:r>
        <w:r w:rsidR="00BF38EA">
          <w:rPr>
            <w:noProof/>
            <w:webHidden/>
          </w:rPr>
          <w:fldChar w:fldCharType="begin"/>
        </w:r>
        <w:r w:rsidR="00BF38EA">
          <w:rPr>
            <w:noProof/>
            <w:webHidden/>
          </w:rPr>
          <w:instrText xml:space="preserve"> PAGEREF _Toc461962923 \h </w:instrText>
        </w:r>
        <w:r w:rsidR="00BF38EA">
          <w:rPr>
            <w:noProof/>
            <w:webHidden/>
          </w:rPr>
        </w:r>
        <w:r w:rsidR="00BF38EA">
          <w:rPr>
            <w:noProof/>
            <w:webHidden/>
          </w:rPr>
          <w:fldChar w:fldCharType="separate"/>
        </w:r>
        <w:r>
          <w:rPr>
            <w:noProof/>
            <w:webHidden/>
          </w:rPr>
          <w:t>5</w:t>
        </w:r>
        <w:r w:rsidR="00BF38EA">
          <w:rPr>
            <w:noProof/>
            <w:webHidden/>
          </w:rPr>
          <w:fldChar w:fldCharType="end"/>
        </w:r>
      </w:hyperlink>
    </w:p>
    <w:p w14:paraId="5D3B146A" w14:textId="286DD2C5" w:rsidR="00BF38EA" w:rsidRDefault="004D1D51">
      <w:pPr>
        <w:pStyle w:val="Obsah3"/>
        <w:tabs>
          <w:tab w:val="right" w:leader="dot" w:pos="9629"/>
        </w:tabs>
        <w:rPr>
          <w:rFonts w:asciiTheme="minorHAnsi" w:eastAsiaTheme="minorEastAsia" w:hAnsiTheme="minorHAnsi" w:cstheme="minorBidi"/>
          <w:noProof/>
          <w:snapToGrid/>
          <w:sz w:val="22"/>
          <w:szCs w:val="22"/>
        </w:rPr>
      </w:pPr>
      <w:hyperlink w:anchor="_Toc461962924" w:history="1">
        <w:r w:rsidR="00BF38EA" w:rsidRPr="005E242E">
          <w:rPr>
            <w:rStyle w:val="Hypertextovodkaz"/>
            <w:noProof/>
          </w:rPr>
          <w:t>2.3 Rozmístění hlásičů požáru</w:t>
        </w:r>
        <w:r w:rsidR="00BF38EA">
          <w:rPr>
            <w:noProof/>
            <w:webHidden/>
          </w:rPr>
          <w:tab/>
        </w:r>
        <w:r w:rsidR="00BF38EA">
          <w:rPr>
            <w:noProof/>
            <w:webHidden/>
          </w:rPr>
          <w:fldChar w:fldCharType="begin"/>
        </w:r>
        <w:r w:rsidR="00BF38EA">
          <w:rPr>
            <w:noProof/>
            <w:webHidden/>
          </w:rPr>
          <w:instrText xml:space="preserve"> PAGEREF _Toc461962924 \h </w:instrText>
        </w:r>
        <w:r w:rsidR="00BF38EA">
          <w:rPr>
            <w:noProof/>
            <w:webHidden/>
          </w:rPr>
        </w:r>
        <w:r w:rsidR="00BF38EA">
          <w:rPr>
            <w:noProof/>
            <w:webHidden/>
          </w:rPr>
          <w:fldChar w:fldCharType="separate"/>
        </w:r>
        <w:r>
          <w:rPr>
            <w:noProof/>
            <w:webHidden/>
          </w:rPr>
          <w:t>7</w:t>
        </w:r>
        <w:r w:rsidR="00BF38EA">
          <w:rPr>
            <w:noProof/>
            <w:webHidden/>
          </w:rPr>
          <w:fldChar w:fldCharType="end"/>
        </w:r>
      </w:hyperlink>
    </w:p>
    <w:p w14:paraId="5D3B146B" w14:textId="41ED82D4" w:rsidR="00BF38EA" w:rsidRDefault="004D1D51">
      <w:pPr>
        <w:pStyle w:val="Obsah3"/>
        <w:tabs>
          <w:tab w:val="right" w:leader="dot" w:pos="9629"/>
        </w:tabs>
        <w:rPr>
          <w:rFonts w:asciiTheme="minorHAnsi" w:eastAsiaTheme="minorEastAsia" w:hAnsiTheme="minorHAnsi" w:cstheme="minorBidi"/>
          <w:noProof/>
          <w:snapToGrid/>
          <w:sz w:val="22"/>
          <w:szCs w:val="22"/>
        </w:rPr>
      </w:pPr>
      <w:hyperlink w:anchor="_Toc461962925" w:history="1">
        <w:r w:rsidR="00BF38EA" w:rsidRPr="005E242E">
          <w:rPr>
            <w:rStyle w:val="Hypertextovodkaz"/>
            <w:noProof/>
          </w:rPr>
          <w:t>2.4 Uspořádání požárních smyček.</w:t>
        </w:r>
        <w:r w:rsidR="00BF38EA">
          <w:rPr>
            <w:noProof/>
            <w:webHidden/>
          </w:rPr>
          <w:tab/>
        </w:r>
        <w:r w:rsidR="00BF38EA">
          <w:rPr>
            <w:noProof/>
            <w:webHidden/>
          </w:rPr>
          <w:fldChar w:fldCharType="begin"/>
        </w:r>
        <w:r w:rsidR="00BF38EA">
          <w:rPr>
            <w:noProof/>
            <w:webHidden/>
          </w:rPr>
          <w:instrText xml:space="preserve"> PAGEREF _Toc461962925 \h </w:instrText>
        </w:r>
        <w:r w:rsidR="00BF38EA">
          <w:rPr>
            <w:noProof/>
            <w:webHidden/>
          </w:rPr>
        </w:r>
        <w:r w:rsidR="00BF38EA">
          <w:rPr>
            <w:noProof/>
            <w:webHidden/>
          </w:rPr>
          <w:fldChar w:fldCharType="separate"/>
        </w:r>
        <w:r>
          <w:rPr>
            <w:noProof/>
            <w:webHidden/>
          </w:rPr>
          <w:t>7</w:t>
        </w:r>
        <w:r w:rsidR="00BF38EA">
          <w:rPr>
            <w:noProof/>
            <w:webHidden/>
          </w:rPr>
          <w:fldChar w:fldCharType="end"/>
        </w:r>
      </w:hyperlink>
    </w:p>
    <w:p w14:paraId="5D3B146C" w14:textId="31D6978E" w:rsidR="00BF38EA" w:rsidRDefault="004D1D51">
      <w:pPr>
        <w:pStyle w:val="Obsah3"/>
        <w:tabs>
          <w:tab w:val="right" w:leader="dot" w:pos="9629"/>
        </w:tabs>
        <w:rPr>
          <w:rFonts w:asciiTheme="minorHAnsi" w:eastAsiaTheme="minorEastAsia" w:hAnsiTheme="minorHAnsi" w:cstheme="minorBidi"/>
          <w:noProof/>
          <w:snapToGrid/>
          <w:sz w:val="22"/>
          <w:szCs w:val="22"/>
        </w:rPr>
      </w:pPr>
      <w:hyperlink w:anchor="_Toc461962926" w:history="1">
        <w:r w:rsidR="00BF38EA" w:rsidRPr="005E242E">
          <w:rPr>
            <w:rStyle w:val="Hypertextovodkaz"/>
            <w:noProof/>
          </w:rPr>
          <w:t>2.5 Bezdrátová část systému EPS</w:t>
        </w:r>
        <w:r w:rsidR="00BF38EA">
          <w:rPr>
            <w:noProof/>
            <w:webHidden/>
          </w:rPr>
          <w:tab/>
        </w:r>
        <w:r w:rsidR="00BF38EA">
          <w:rPr>
            <w:noProof/>
            <w:webHidden/>
          </w:rPr>
          <w:fldChar w:fldCharType="begin"/>
        </w:r>
        <w:r w:rsidR="00BF38EA">
          <w:rPr>
            <w:noProof/>
            <w:webHidden/>
          </w:rPr>
          <w:instrText xml:space="preserve"> PAGEREF _Toc461962926 \h </w:instrText>
        </w:r>
        <w:r w:rsidR="00BF38EA">
          <w:rPr>
            <w:noProof/>
            <w:webHidden/>
          </w:rPr>
        </w:r>
        <w:r w:rsidR="00BF38EA">
          <w:rPr>
            <w:noProof/>
            <w:webHidden/>
          </w:rPr>
          <w:fldChar w:fldCharType="separate"/>
        </w:r>
        <w:r>
          <w:rPr>
            <w:noProof/>
            <w:webHidden/>
          </w:rPr>
          <w:t>7</w:t>
        </w:r>
        <w:r w:rsidR="00BF38EA">
          <w:rPr>
            <w:noProof/>
            <w:webHidden/>
          </w:rPr>
          <w:fldChar w:fldCharType="end"/>
        </w:r>
      </w:hyperlink>
    </w:p>
    <w:p w14:paraId="5D3B146D" w14:textId="3C94F379" w:rsidR="00BF38EA" w:rsidRDefault="004D1D51">
      <w:pPr>
        <w:pStyle w:val="Obsah3"/>
        <w:tabs>
          <w:tab w:val="right" w:leader="dot" w:pos="9629"/>
        </w:tabs>
        <w:rPr>
          <w:rFonts w:asciiTheme="minorHAnsi" w:eastAsiaTheme="minorEastAsia" w:hAnsiTheme="minorHAnsi" w:cstheme="minorBidi"/>
          <w:noProof/>
          <w:snapToGrid/>
          <w:sz w:val="22"/>
          <w:szCs w:val="22"/>
        </w:rPr>
      </w:pPr>
      <w:hyperlink w:anchor="_Toc461962927" w:history="1">
        <w:r w:rsidR="00BF38EA" w:rsidRPr="005E242E">
          <w:rPr>
            <w:rStyle w:val="Hypertextovodkaz"/>
            <w:noProof/>
          </w:rPr>
          <w:t>2.6 Režim činnosti EPS</w:t>
        </w:r>
        <w:r w:rsidR="00BF38EA">
          <w:rPr>
            <w:noProof/>
            <w:webHidden/>
          </w:rPr>
          <w:tab/>
        </w:r>
        <w:r w:rsidR="00BF38EA">
          <w:rPr>
            <w:noProof/>
            <w:webHidden/>
          </w:rPr>
          <w:fldChar w:fldCharType="begin"/>
        </w:r>
        <w:r w:rsidR="00BF38EA">
          <w:rPr>
            <w:noProof/>
            <w:webHidden/>
          </w:rPr>
          <w:instrText xml:space="preserve"> PAGEREF _Toc461962927 \h </w:instrText>
        </w:r>
        <w:r w:rsidR="00BF38EA">
          <w:rPr>
            <w:noProof/>
            <w:webHidden/>
          </w:rPr>
        </w:r>
        <w:r w:rsidR="00BF38EA">
          <w:rPr>
            <w:noProof/>
            <w:webHidden/>
          </w:rPr>
          <w:fldChar w:fldCharType="separate"/>
        </w:r>
        <w:r>
          <w:rPr>
            <w:noProof/>
            <w:webHidden/>
          </w:rPr>
          <w:t>8</w:t>
        </w:r>
        <w:r w:rsidR="00BF38EA">
          <w:rPr>
            <w:noProof/>
            <w:webHidden/>
          </w:rPr>
          <w:fldChar w:fldCharType="end"/>
        </w:r>
      </w:hyperlink>
    </w:p>
    <w:p w14:paraId="5D3B146E" w14:textId="62844F3D" w:rsidR="00BF38EA" w:rsidRDefault="004D1D51">
      <w:pPr>
        <w:pStyle w:val="Obsah3"/>
        <w:tabs>
          <w:tab w:val="right" w:leader="dot" w:pos="9629"/>
        </w:tabs>
        <w:rPr>
          <w:rFonts w:asciiTheme="minorHAnsi" w:eastAsiaTheme="minorEastAsia" w:hAnsiTheme="minorHAnsi" w:cstheme="minorBidi"/>
          <w:noProof/>
          <w:snapToGrid/>
          <w:sz w:val="22"/>
          <w:szCs w:val="22"/>
        </w:rPr>
      </w:pPr>
      <w:hyperlink w:anchor="_Toc461962928" w:history="1">
        <w:r w:rsidR="00BF38EA" w:rsidRPr="005E242E">
          <w:rPr>
            <w:rStyle w:val="Hypertextovodkaz"/>
            <w:noProof/>
          </w:rPr>
          <w:t>2.7 Vyhlašování požárního poplachu</w:t>
        </w:r>
        <w:r w:rsidR="00BF38EA">
          <w:rPr>
            <w:noProof/>
            <w:webHidden/>
          </w:rPr>
          <w:tab/>
        </w:r>
        <w:r w:rsidR="00BF38EA">
          <w:rPr>
            <w:noProof/>
            <w:webHidden/>
          </w:rPr>
          <w:fldChar w:fldCharType="begin"/>
        </w:r>
        <w:r w:rsidR="00BF38EA">
          <w:rPr>
            <w:noProof/>
            <w:webHidden/>
          </w:rPr>
          <w:instrText xml:space="preserve"> PAGEREF _Toc461962928 \h </w:instrText>
        </w:r>
        <w:r w:rsidR="00BF38EA">
          <w:rPr>
            <w:noProof/>
            <w:webHidden/>
          </w:rPr>
        </w:r>
        <w:r w:rsidR="00BF38EA">
          <w:rPr>
            <w:noProof/>
            <w:webHidden/>
          </w:rPr>
          <w:fldChar w:fldCharType="separate"/>
        </w:r>
        <w:r>
          <w:rPr>
            <w:noProof/>
            <w:webHidden/>
          </w:rPr>
          <w:t>8</w:t>
        </w:r>
        <w:r w:rsidR="00BF38EA">
          <w:rPr>
            <w:noProof/>
            <w:webHidden/>
          </w:rPr>
          <w:fldChar w:fldCharType="end"/>
        </w:r>
      </w:hyperlink>
    </w:p>
    <w:p w14:paraId="5D3B146F" w14:textId="31C49E36" w:rsidR="00BF38EA" w:rsidRDefault="004D1D51">
      <w:pPr>
        <w:pStyle w:val="Obsah3"/>
        <w:tabs>
          <w:tab w:val="right" w:leader="dot" w:pos="9629"/>
        </w:tabs>
        <w:rPr>
          <w:rFonts w:asciiTheme="minorHAnsi" w:eastAsiaTheme="minorEastAsia" w:hAnsiTheme="minorHAnsi" w:cstheme="minorBidi"/>
          <w:noProof/>
          <w:snapToGrid/>
          <w:sz w:val="22"/>
          <w:szCs w:val="22"/>
        </w:rPr>
      </w:pPr>
      <w:hyperlink w:anchor="_Toc461962929" w:history="1">
        <w:r w:rsidR="00BF38EA" w:rsidRPr="005E242E">
          <w:rPr>
            <w:rStyle w:val="Hypertextovodkaz"/>
            <w:noProof/>
          </w:rPr>
          <w:t>2.8 Ovládaná a monitorovaná zařízení</w:t>
        </w:r>
        <w:r w:rsidR="00BF38EA">
          <w:rPr>
            <w:noProof/>
            <w:webHidden/>
          </w:rPr>
          <w:tab/>
        </w:r>
        <w:r w:rsidR="00BF38EA">
          <w:rPr>
            <w:noProof/>
            <w:webHidden/>
          </w:rPr>
          <w:fldChar w:fldCharType="begin"/>
        </w:r>
        <w:r w:rsidR="00BF38EA">
          <w:rPr>
            <w:noProof/>
            <w:webHidden/>
          </w:rPr>
          <w:instrText xml:space="preserve"> PAGEREF _Toc461962929 \h </w:instrText>
        </w:r>
        <w:r w:rsidR="00BF38EA">
          <w:rPr>
            <w:noProof/>
            <w:webHidden/>
          </w:rPr>
        </w:r>
        <w:r w:rsidR="00BF38EA">
          <w:rPr>
            <w:noProof/>
            <w:webHidden/>
          </w:rPr>
          <w:fldChar w:fldCharType="separate"/>
        </w:r>
        <w:r>
          <w:rPr>
            <w:noProof/>
            <w:webHidden/>
          </w:rPr>
          <w:t>9</w:t>
        </w:r>
        <w:r w:rsidR="00BF38EA">
          <w:rPr>
            <w:noProof/>
            <w:webHidden/>
          </w:rPr>
          <w:fldChar w:fldCharType="end"/>
        </w:r>
      </w:hyperlink>
    </w:p>
    <w:p w14:paraId="5D3B1470" w14:textId="2BAB537F" w:rsidR="00BF38EA" w:rsidRDefault="004D1D51">
      <w:pPr>
        <w:pStyle w:val="Obsah3"/>
        <w:tabs>
          <w:tab w:val="right" w:leader="dot" w:pos="9629"/>
        </w:tabs>
        <w:rPr>
          <w:rFonts w:asciiTheme="minorHAnsi" w:eastAsiaTheme="minorEastAsia" w:hAnsiTheme="minorHAnsi" w:cstheme="minorBidi"/>
          <w:noProof/>
          <w:snapToGrid/>
          <w:sz w:val="22"/>
          <w:szCs w:val="22"/>
        </w:rPr>
      </w:pPr>
      <w:hyperlink w:anchor="_Toc461962930" w:history="1">
        <w:r w:rsidR="00BF38EA" w:rsidRPr="005E242E">
          <w:rPr>
            <w:rStyle w:val="Hypertextovodkaz"/>
            <w:noProof/>
          </w:rPr>
          <w:t>2.9 Zálohování systému EPS</w:t>
        </w:r>
        <w:r w:rsidR="00BF38EA">
          <w:rPr>
            <w:noProof/>
            <w:webHidden/>
          </w:rPr>
          <w:tab/>
        </w:r>
        <w:r w:rsidR="00BF38EA">
          <w:rPr>
            <w:noProof/>
            <w:webHidden/>
          </w:rPr>
          <w:fldChar w:fldCharType="begin"/>
        </w:r>
        <w:r w:rsidR="00BF38EA">
          <w:rPr>
            <w:noProof/>
            <w:webHidden/>
          </w:rPr>
          <w:instrText xml:space="preserve"> PAGEREF _Toc461962930 \h </w:instrText>
        </w:r>
        <w:r w:rsidR="00BF38EA">
          <w:rPr>
            <w:noProof/>
            <w:webHidden/>
          </w:rPr>
        </w:r>
        <w:r w:rsidR="00BF38EA">
          <w:rPr>
            <w:noProof/>
            <w:webHidden/>
          </w:rPr>
          <w:fldChar w:fldCharType="separate"/>
        </w:r>
        <w:r>
          <w:rPr>
            <w:noProof/>
            <w:webHidden/>
          </w:rPr>
          <w:t>9</w:t>
        </w:r>
        <w:r w:rsidR="00BF38EA">
          <w:rPr>
            <w:noProof/>
            <w:webHidden/>
          </w:rPr>
          <w:fldChar w:fldCharType="end"/>
        </w:r>
      </w:hyperlink>
    </w:p>
    <w:p w14:paraId="5D3B1471" w14:textId="619F6B85" w:rsidR="00BF38EA" w:rsidRDefault="004D1D51">
      <w:pPr>
        <w:pStyle w:val="Obsah3"/>
        <w:tabs>
          <w:tab w:val="right" w:leader="dot" w:pos="9629"/>
        </w:tabs>
        <w:rPr>
          <w:rFonts w:asciiTheme="minorHAnsi" w:eastAsiaTheme="minorEastAsia" w:hAnsiTheme="minorHAnsi" w:cstheme="minorBidi"/>
          <w:noProof/>
          <w:snapToGrid/>
          <w:sz w:val="22"/>
          <w:szCs w:val="22"/>
        </w:rPr>
      </w:pPr>
      <w:hyperlink w:anchor="_Toc461962931" w:history="1">
        <w:r w:rsidR="00BF38EA" w:rsidRPr="005E242E">
          <w:rPr>
            <w:rStyle w:val="Hypertextovodkaz"/>
            <w:noProof/>
          </w:rPr>
          <w:t>2.10 Kabelové rozvody</w:t>
        </w:r>
        <w:r w:rsidR="00BF38EA">
          <w:rPr>
            <w:noProof/>
            <w:webHidden/>
          </w:rPr>
          <w:tab/>
        </w:r>
        <w:r w:rsidR="00BF38EA">
          <w:rPr>
            <w:noProof/>
            <w:webHidden/>
          </w:rPr>
          <w:fldChar w:fldCharType="begin"/>
        </w:r>
        <w:r w:rsidR="00BF38EA">
          <w:rPr>
            <w:noProof/>
            <w:webHidden/>
          </w:rPr>
          <w:instrText xml:space="preserve"> PAGEREF _Toc461962931 \h </w:instrText>
        </w:r>
        <w:r w:rsidR="00BF38EA">
          <w:rPr>
            <w:noProof/>
            <w:webHidden/>
          </w:rPr>
        </w:r>
        <w:r w:rsidR="00BF38EA">
          <w:rPr>
            <w:noProof/>
            <w:webHidden/>
          </w:rPr>
          <w:fldChar w:fldCharType="separate"/>
        </w:r>
        <w:r>
          <w:rPr>
            <w:noProof/>
            <w:webHidden/>
          </w:rPr>
          <w:t>9</w:t>
        </w:r>
        <w:r w:rsidR="00BF38EA">
          <w:rPr>
            <w:noProof/>
            <w:webHidden/>
          </w:rPr>
          <w:fldChar w:fldCharType="end"/>
        </w:r>
      </w:hyperlink>
    </w:p>
    <w:p w14:paraId="5D3B1472" w14:textId="035C3E1C" w:rsidR="00BF38EA" w:rsidRDefault="004D1D51">
      <w:pPr>
        <w:pStyle w:val="Obsah3"/>
        <w:tabs>
          <w:tab w:val="right" w:leader="dot" w:pos="9629"/>
        </w:tabs>
        <w:rPr>
          <w:rFonts w:asciiTheme="minorHAnsi" w:eastAsiaTheme="minorEastAsia" w:hAnsiTheme="minorHAnsi" w:cstheme="minorBidi"/>
          <w:noProof/>
          <w:snapToGrid/>
          <w:sz w:val="22"/>
          <w:szCs w:val="22"/>
        </w:rPr>
      </w:pPr>
      <w:hyperlink w:anchor="_Toc461962932" w:history="1">
        <w:r w:rsidR="00BF38EA" w:rsidRPr="005E242E">
          <w:rPr>
            <w:rStyle w:val="Hypertextovodkaz"/>
            <w:noProof/>
          </w:rPr>
          <w:t>2.11 Realizace zakázky</w:t>
        </w:r>
        <w:r w:rsidR="00BF38EA">
          <w:rPr>
            <w:noProof/>
            <w:webHidden/>
          </w:rPr>
          <w:tab/>
        </w:r>
        <w:r w:rsidR="00BF38EA">
          <w:rPr>
            <w:noProof/>
            <w:webHidden/>
          </w:rPr>
          <w:fldChar w:fldCharType="begin"/>
        </w:r>
        <w:r w:rsidR="00BF38EA">
          <w:rPr>
            <w:noProof/>
            <w:webHidden/>
          </w:rPr>
          <w:instrText xml:space="preserve"> PAGEREF _Toc461962932 \h </w:instrText>
        </w:r>
        <w:r w:rsidR="00BF38EA">
          <w:rPr>
            <w:noProof/>
            <w:webHidden/>
          </w:rPr>
        </w:r>
        <w:r w:rsidR="00BF38EA">
          <w:rPr>
            <w:noProof/>
            <w:webHidden/>
          </w:rPr>
          <w:fldChar w:fldCharType="separate"/>
        </w:r>
        <w:r>
          <w:rPr>
            <w:noProof/>
            <w:webHidden/>
          </w:rPr>
          <w:t>10</w:t>
        </w:r>
        <w:r w:rsidR="00BF38EA">
          <w:rPr>
            <w:noProof/>
            <w:webHidden/>
          </w:rPr>
          <w:fldChar w:fldCharType="end"/>
        </w:r>
      </w:hyperlink>
    </w:p>
    <w:p w14:paraId="5D3B1473" w14:textId="706E3D00" w:rsidR="00BF38EA" w:rsidRDefault="004D1D51">
      <w:pPr>
        <w:pStyle w:val="Obsah3"/>
        <w:tabs>
          <w:tab w:val="right" w:leader="dot" w:pos="9629"/>
        </w:tabs>
        <w:rPr>
          <w:rFonts w:asciiTheme="minorHAnsi" w:eastAsiaTheme="minorEastAsia" w:hAnsiTheme="minorHAnsi" w:cstheme="minorBidi"/>
          <w:noProof/>
          <w:snapToGrid/>
          <w:sz w:val="22"/>
          <w:szCs w:val="22"/>
        </w:rPr>
      </w:pPr>
      <w:hyperlink w:anchor="_Toc461962933" w:history="1">
        <w:r w:rsidR="00BF38EA" w:rsidRPr="005E242E">
          <w:rPr>
            <w:rStyle w:val="Hypertextovodkaz"/>
            <w:noProof/>
          </w:rPr>
          <w:t>2.12 Způsobilost zařízení</w:t>
        </w:r>
        <w:r w:rsidR="00BF38EA">
          <w:rPr>
            <w:noProof/>
            <w:webHidden/>
          </w:rPr>
          <w:tab/>
        </w:r>
        <w:r w:rsidR="00BF38EA">
          <w:rPr>
            <w:noProof/>
            <w:webHidden/>
          </w:rPr>
          <w:fldChar w:fldCharType="begin"/>
        </w:r>
        <w:r w:rsidR="00BF38EA">
          <w:rPr>
            <w:noProof/>
            <w:webHidden/>
          </w:rPr>
          <w:instrText xml:space="preserve"> PAGEREF _Toc461962933 \h </w:instrText>
        </w:r>
        <w:r w:rsidR="00BF38EA">
          <w:rPr>
            <w:noProof/>
            <w:webHidden/>
          </w:rPr>
        </w:r>
        <w:r w:rsidR="00BF38EA">
          <w:rPr>
            <w:noProof/>
            <w:webHidden/>
          </w:rPr>
          <w:fldChar w:fldCharType="separate"/>
        </w:r>
        <w:r>
          <w:rPr>
            <w:noProof/>
            <w:webHidden/>
          </w:rPr>
          <w:t>10</w:t>
        </w:r>
        <w:r w:rsidR="00BF38EA">
          <w:rPr>
            <w:noProof/>
            <w:webHidden/>
          </w:rPr>
          <w:fldChar w:fldCharType="end"/>
        </w:r>
      </w:hyperlink>
    </w:p>
    <w:p w14:paraId="5D3B1474" w14:textId="0944E2FD" w:rsidR="00BF38EA" w:rsidRDefault="004D1D51">
      <w:pPr>
        <w:pStyle w:val="Obsah3"/>
        <w:tabs>
          <w:tab w:val="right" w:leader="dot" w:pos="9629"/>
        </w:tabs>
        <w:rPr>
          <w:rFonts w:asciiTheme="minorHAnsi" w:eastAsiaTheme="minorEastAsia" w:hAnsiTheme="minorHAnsi" w:cstheme="minorBidi"/>
          <w:noProof/>
          <w:snapToGrid/>
          <w:sz w:val="22"/>
          <w:szCs w:val="22"/>
        </w:rPr>
      </w:pPr>
      <w:hyperlink w:anchor="_Toc461962934" w:history="1">
        <w:r w:rsidR="00BF38EA" w:rsidRPr="005E242E">
          <w:rPr>
            <w:rStyle w:val="Hypertextovodkaz"/>
            <w:noProof/>
          </w:rPr>
          <w:t>2.13 Revize, zkoušky a kontrola zařízení</w:t>
        </w:r>
        <w:r w:rsidR="00BF38EA">
          <w:rPr>
            <w:noProof/>
            <w:webHidden/>
          </w:rPr>
          <w:tab/>
        </w:r>
        <w:r w:rsidR="00BF38EA">
          <w:rPr>
            <w:noProof/>
            <w:webHidden/>
          </w:rPr>
          <w:fldChar w:fldCharType="begin"/>
        </w:r>
        <w:r w:rsidR="00BF38EA">
          <w:rPr>
            <w:noProof/>
            <w:webHidden/>
          </w:rPr>
          <w:instrText xml:space="preserve"> PAGEREF _Toc461962934 \h </w:instrText>
        </w:r>
        <w:r w:rsidR="00BF38EA">
          <w:rPr>
            <w:noProof/>
            <w:webHidden/>
          </w:rPr>
        </w:r>
        <w:r w:rsidR="00BF38EA">
          <w:rPr>
            <w:noProof/>
            <w:webHidden/>
          </w:rPr>
          <w:fldChar w:fldCharType="separate"/>
        </w:r>
        <w:r>
          <w:rPr>
            <w:noProof/>
            <w:webHidden/>
          </w:rPr>
          <w:t>10</w:t>
        </w:r>
        <w:r w:rsidR="00BF38EA">
          <w:rPr>
            <w:noProof/>
            <w:webHidden/>
          </w:rPr>
          <w:fldChar w:fldCharType="end"/>
        </w:r>
      </w:hyperlink>
    </w:p>
    <w:p w14:paraId="5D3B1475" w14:textId="40B63763" w:rsidR="00BF38EA" w:rsidRDefault="004D1D51">
      <w:pPr>
        <w:pStyle w:val="Obsah1"/>
        <w:tabs>
          <w:tab w:val="right" w:leader="dot" w:pos="9629"/>
        </w:tabs>
        <w:rPr>
          <w:rFonts w:asciiTheme="minorHAnsi" w:eastAsiaTheme="minorEastAsia" w:hAnsiTheme="minorHAnsi" w:cstheme="minorBidi"/>
          <w:noProof/>
          <w:snapToGrid/>
          <w:sz w:val="22"/>
          <w:szCs w:val="22"/>
        </w:rPr>
      </w:pPr>
      <w:hyperlink w:anchor="_Toc461962935" w:history="1">
        <w:r w:rsidR="00BF38EA" w:rsidRPr="005E242E">
          <w:rPr>
            <w:rStyle w:val="Hypertextovodkaz"/>
            <w:noProof/>
          </w:rPr>
          <w:t>3.  Údaje o zajištění dodávek a prací</w:t>
        </w:r>
        <w:r w:rsidR="00BF38EA">
          <w:rPr>
            <w:noProof/>
            <w:webHidden/>
          </w:rPr>
          <w:tab/>
        </w:r>
        <w:r w:rsidR="00BF38EA">
          <w:rPr>
            <w:noProof/>
            <w:webHidden/>
          </w:rPr>
          <w:fldChar w:fldCharType="begin"/>
        </w:r>
        <w:r w:rsidR="00BF38EA">
          <w:rPr>
            <w:noProof/>
            <w:webHidden/>
          </w:rPr>
          <w:instrText xml:space="preserve"> PAGEREF _Toc461962935 \h </w:instrText>
        </w:r>
        <w:r w:rsidR="00BF38EA">
          <w:rPr>
            <w:noProof/>
            <w:webHidden/>
          </w:rPr>
        </w:r>
        <w:r w:rsidR="00BF38EA">
          <w:rPr>
            <w:noProof/>
            <w:webHidden/>
          </w:rPr>
          <w:fldChar w:fldCharType="separate"/>
        </w:r>
        <w:r>
          <w:rPr>
            <w:noProof/>
            <w:webHidden/>
          </w:rPr>
          <w:t>11</w:t>
        </w:r>
        <w:r w:rsidR="00BF38EA">
          <w:rPr>
            <w:noProof/>
            <w:webHidden/>
          </w:rPr>
          <w:fldChar w:fldCharType="end"/>
        </w:r>
      </w:hyperlink>
    </w:p>
    <w:p w14:paraId="5D3B1476" w14:textId="6CD26A2C" w:rsidR="00BF38EA" w:rsidRDefault="004D1D51">
      <w:pPr>
        <w:pStyle w:val="Obsah1"/>
        <w:tabs>
          <w:tab w:val="right" w:leader="dot" w:pos="9629"/>
        </w:tabs>
        <w:rPr>
          <w:rFonts w:asciiTheme="minorHAnsi" w:eastAsiaTheme="minorEastAsia" w:hAnsiTheme="minorHAnsi" w:cstheme="minorBidi"/>
          <w:noProof/>
          <w:snapToGrid/>
          <w:sz w:val="22"/>
          <w:szCs w:val="22"/>
        </w:rPr>
      </w:pPr>
      <w:hyperlink w:anchor="_Toc461962936" w:history="1">
        <w:r w:rsidR="00BF38EA" w:rsidRPr="005E242E">
          <w:rPr>
            <w:rStyle w:val="Hypertextovodkaz"/>
            <w:noProof/>
          </w:rPr>
          <w:t>4.  Ochrana zdraví a bezpečnosti při práci</w:t>
        </w:r>
        <w:r w:rsidR="00BF38EA">
          <w:rPr>
            <w:noProof/>
            <w:webHidden/>
          </w:rPr>
          <w:tab/>
        </w:r>
        <w:r w:rsidR="00BF38EA">
          <w:rPr>
            <w:noProof/>
            <w:webHidden/>
          </w:rPr>
          <w:fldChar w:fldCharType="begin"/>
        </w:r>
        <w:r w:rsidR="00BF38EA">
          <w:rPr>
            <w:noProof/>
            <w:webHidden/>
          </w:rPr>
          <w:instrText xml:space="preserve"> PAGEREF _Toc461962936 \h </w:instrText>
        </w:r>
        <w:r w:rsidR="00BF38EA">
          <w:rPr>
            <w:noProof/>
            <w:webHidden/>
          </w:rPr>
        </w:r>
        <w:r w:rsidR="00BF38EA">
          <w:rPr>
            <w:noProof/>
            <w:webHidden/>
          </w:rPr>
          <w:fldChar w:fldCharType="separate"/>
        </w:r>
        <w:r>
          <w:rPr>
            <w:noProof/>
            <w:webHidden/>
          </w:rPr>
          <w:t>12</w:t>
        </w:r>
        <w:r w:rsidR="00BF38EA">
          <w:rPr>
            <w:noProof/>
            <w:webHidden/>
          </w:rPr>
          <w:fldChar w:fldCharType="end"/>
        </w:r>
      </w:hyperlink>
    </w:p>
    <w:p w14:paraId="5D3B1477" w14:textId="37312CAB" w:rsidR="00BF38EA" w:rsidRDefault="004D1D51">
      <w:pPr>
        <w:pStyle w:val="Obsah1"/>
        <w:tabs>
          <w:tab w:val="right" w:leader="dot" w:pos="9629"/>
        </w:tabs>
        <w:rPr>
          <w:rFonts w:asciiTheme="minorHAnsi" w:eastAsiaTheme="minorEastAsia" w:hAnsiTheme="minorHAnsi" w:cstheme="minorBidi"/>
          <w:noProof/>
          <w:snapToGrid/>
          <w:sz w:val="22"/>
          <w:szCs w:val="22"/>
        </w:rPr>
      </w:pPr>
      <w:hyperlink w:anchor="_Toc461962937" w:history="1">
        <w:r w:rsidR="00BF38EA" w:rsidRPr="005E242E">
          <w:rPr>
            <w:rStyle w:val="Hypertextovodkaz"/>
            <w:noProof/>
          </w:rPr>
          <w:t>5.  Závěr</w:t>
        </w:r>
        <w:r w:rsidR="00BF38EA">
          <w:rPr>
            <w:noProof/>
            <w:webHidden/>
          </w:rPr>
          <w:tab/>
        </w:r>
        <w:r w:rsidR="00BF38EA">
          <w:rPr>
            <w:noProof/>
            <w:webHidden/>
          </w:rPr>
          <w:fldChar w:fldCharType="begin"/>
        </w:r>
        <w:r w:rsidR="00BF38EA">
          <w:rPr>
            <w:noProof/>
            <w:webHidden/>
          </w:rPr>
          <w:instrText xml:space="preserve"> PAGEREF _Toc461962937 \h </w:instrText>
        </w:r>
        <w:r w:rsidR="00BF38EA">
          <w:rPr>
            <w:noProof/>
            <w:webHidden/>
          </w:rPr>
        </w:r>
        <w:r w:rsidR="00BF38EA">
          <w:rPr>
            <w:noProof/>
            <w:webHidden/>
          </w:rPr>
          <w:fldChar w:fldCharType="separate"/>
        </w:r>
        <w:r>
          <w:rPr>
            <w:noProof/>
            <w:webHidden/>
          </w:rPr>
          <w:t>13</w:t>
        </w:r>
        <w:r w:rsidR="00BF38EA">
          <w:rPr>
            <w:noProof/>
            <w:webHidden/>
          </w:rPr>
          <w:fldChar w:fldCharType="end"/>
        </w:r>
      </w:hyperlink>
    </w:p>
    <w:p w14:paraId="5D3B1478" w14:textId="240B5D9F" w:rsidR="00BF38EA" w:rsidRDefault="004D1D51">
      <w:pPr>
        <w:pStyle w:val="Obsah1"/>
        <w:tabs>
          <w:tab w:val="right" w:leader="dot" w:pos="9629"/>
        </w:tabs>
        <w:rPr>
          <w:rFonts w:asciiTheme="minorHAnsi" w:eastAsiaTheme="minorEastAsia" w:hAnsiTheme="minorHAnsi" w:cstheme="minorBidi"/>
          <w:noProof/>
          <w:snapToGrid/>
          <w:sz w:val="22"/>
          <w:szCs w:val="22"/>
        </w:rPr>
      </w:pPr>
      <w:hyperlink w:anchor="_Toc461962938" w:history="1">
        <w:r w:rsidR="00BF38EA" w:rsidRPr="005E242E">
          <w:rPr>
            <w:rStyle w:val="Hypertextovodkaz"/>
            <w:noProof/>
          </w:rPr>
          <w:t>Příloha č. 1</w:t>
        </w:r>
        <w:r w:rsidR="00BF38EA">
          <w:rPr>
            <w:noProof/>
            <w:webHidden/>
          </w:rPr>
          <w:tab/>
        </w:r>
        <w:r w:rsidR="00BF38EA">
          <w:rPr>
            <w:noProof/>
            <w:webHidden/>
          </w:rPr>
          <w:fldChar w:fldCharType="begin"/>
        </w:r>
        <w:r w:rsidR="00BF38EA">
          <w:rPr>
            <w:noProof/>
            <w:webHidden/>
          </w:rPr>
          <w:instrText xml:space="preserve"> PAGEREF _Toc461962938 \h </w:instrText>
        </w:r>
        <w:r w:rsidR="00BF38EA">
          <w:rPr>
            <w:noProof/>
            <w:webHidden/>
          </w:rPr>
        </w:r>
        <w:r w:rsidR="00BF38EA">
          <w:rPr>
            <w:noProof/>
            <w:webHidden/>
          </w:rPr>
          <w:fldChar w:fldCharType="separate"/>
        </w:r>
        <w:r>
          <w:rPr>
            <w:noProof/>
            <w:webHidden/>
          </w:rPr>
          <w:t>14</w:t>
        </w:r>
        <w:r w:rsidR="00BF38EA">
          <w:rPr>
            <w:noProof/>
            <w:webHidden/>
          </w:rPr>
          <w:fldChar w:fldCharType="end"/>
        </w:r>
      </w:hyperlink>
    </w:p>
    <w:p w14:paraId="5D3B1479" w14:textId="77777777" w:rsidR="00F348C8" w:rsidRDefault="00F348C8">
      <w:r>
        <w:fldChar w:fldCharType="end"/>
      </w:r>
    </w:p>
    <w:p w14:paraId="5D3B147A" w14:textId="77777777" w:rsidR="00FA26F8" w:rsidRDefault="00FA26F8"/>
    <w:p w14:paraId="5D3B147B" w14:textId="77777777" w:rsidR="00C63E51" w:rsidRDefault="00C63E51"/>
    <w:p w14:paraId="5D3B147C" w14:textId="77777777" w:rsidR="00352D44" w:rsidRDefault="00352D44"/>
    <w:p w14:paraId="5D3B147D" w14:textId="77777777" w:rsidR="00352D44" w:rsidRDefault="00352D44"/>
    <w:p w14:paraId="5D3B147E" w14:textId="77777777" w:rsidR="00352D44" w:rsidRDefault="00352D44"/>
    <w:p w14:paraId="5D3B147F" w14:textId="77777777" w:rsidR="00352D44" w:rsidRDefault="00352D44"/>
    <w:p w14:paraId="5D3B1480" w14:textId="77777777" w:rsidR="00352D44" w:rsidRDefault="00352D44"/>
    <w:p w14:paraId="5D3B1481" w14:textId="77777777" w:rsidR="00352D44" w:rsidRDefault="00352D44"/>
    <w:p w14:paraId="5D3B1482" w14:textId="77777777" w:rsidR="00352D44" w:rsidRDefault="00352D44">
      <w:pPr>
        <w:pStyle w:val="Nadpis1"/>
      </w:pPr>
      <w:bookmarkStart w:id="1" w:name="_Toc301160761"/>
      <w:r>
        <w:br w:type="page"/>
      </w:r>
      <w:bookmarkStart w:id="2" w:name="_Toc301160789"/>
      <w:bookmarkStart w:id="3" w:name="_Toc301448994"/>
      <w:bookmarkStart w:id="4" w:name="_Toc301449248"/>
      <w:bookmarkStart w:id="5" w:name="_Toc301511974"/>
      <w:bookmarkStart w:id="6" w:name="_Toc301839595"/>
      <w:bookmarkStart w:id="7" w:name="_Toc307382097"/>
      <w:bookmarkStart w:id="8" w:name="_Toc307846124"/>
      <w:bookmarkStart w:id="9" w:name="_Toc307846156"/>
      <w:bookmarkStart w:id="10" w:name="_Toc461962914"/>
      <w:r>
        <w:lastRenderedPageBreak/>
        <w:t>1. Úvod</w:t>
      </w:r>
      <w:bookmarkEnd w:id="1"/>
      <w:bookmarkEnd w:id="2"/>
      <w:bookmarkEnd w:id="3"/>
      <w:bookmarkEnd w:id="4"/>
      <w:bookmarkEnd w:id="5"/>
      <w:bookmarkEnd w:id="6"/>
      <w:bookmarkEnd w:id="7"/>
      <w:bookmarkEnd w:id="8"/>
      <w:bookmarkEnd w:id="9"/>
      <w:bookmarkEnd w:id="10"/>
    </w:p>
    <w:p w14:paraId="5D3B1483" w14:textId="77777777" w:rsidR="00352D44" w:rsidRDefault="00352D44"/>
    <w:p w14:paraId="5D3B1484" w14:textId="77777777" w:rsidR="00352D44" w:rsidRDefault="00352D44">
      <w:pPr>
        <w:pStyle w:val="Nadpis2"/>
      </w:pPr>
      <w:bookmarkStart w:id="11" w:name="_Toc301160762"/>
      <w:bookmarkStart w:id="12" w:name="_Toc301160790"/>
      <w:bookmarkStart w:id="13" w:name="_Toc301448995"/>
      <w:bookmarkStart w:id="14" w:name="_Toc301449249"/>
      <w:bookmarkStart w:id="15" w:name="_Toc301511975"/>
      <w:bookmarkStart w:id="16" w:name="_Toc301839596"/>
      <w:bookmarkStart w:id="17" w:name="_Toc307382098"/>
      <w:bookmarkStart w:id="18" w:name="_Toc307846125"/>
      <w:bookmarkStart w:id="19" w:name="_Toc307846157"/>
      <w:bookmarkStart w:id="20" w:name="_Toc461962915"/>
      <w:r>
        <w:t>1.1 Předmět projektu</w:t>
      </w:r>
      <w:bookmarkEnd w:id="11"/>
      <w:bookmarkEnd w:id="12"/>
      <w:bookmarkEnd w:id="13"/>
      <w:bookmarkEnd w:id="14"/>
      <w:bookmarkEnd w:id="15"/>
      <w:bookmarkEnd w:id="16"/>
      <w:bookmarkEnd w:id="17"/>
      <w:bookmarkEnd w:id="18"/>
      <w:bookmarkEnd w:id="19"/>
      <w:bookmarkEnd w:id="20"/>
    </w:p>
    <w:p w14:paraId="5D3B1485" w14:textId="77777777" w:rsidR="00352D44" w:rsidRDefault="00352D44"/>
    <w:p w14:paraId="5D3B1486" w14:textId="77777777" w:rsidR="00352D44" w:rsidRDefault="00352D44" w:rsidP="00CD5EB9">
      <w:pPr>
        <w:pStyle w:val="Zkladntext22"/>
        <w:jc w:val="both"/>
      </w:pPr>
      <w:r>
        <w:t xml:space="preserve">Předmětem projektu je návrh řešení </w:t>
      </w:r>
      <w:r w:rsidR="009F4149">
        <w:t>elektrické požární signalizace</w:t>
      </w:r>
      <w:r w:rsidR="00CD5EB9">
        <w:t xml:space="preserve"> </w:t>
      </w:r>
      <w:r>
        <w:t>v</w:t>
      </w:r>
      <w:r w:rsidR="000E5AB3">
        <w:t> objektu Klášterní čp. 52 Pardubice.</w:t>
      </w:r>
      <w:r w:rsidR="00764C51">
        <w:t xml:space="preserve"> </w:t>
      </w:r>
      <w:r w:rsidR="00CD5EB9">
        <w:t xml:space="preserve"> </w:t>
      </w:r>
    </w:p>
    <w:p w14:paraId="5D3B1487" w14:textId="77777777" w:rsidR="00352D44" w:rsidRDefault="00352D44">
      <w:pPr>
        <w:pStyle w:val="Zkladntext22"/>
      </w:pPr>
    </w:p>
    <w:p w14:paraId="5D3B1488" w14:textId="77777777" w:rsidR="00352D44" w:rsidRDefault="00352D44">
      <w:pPr>
        <w:pStyle w:val="Nadpis2"/>
      </w:pPr>
      <w:bookmarkStart w:id="21" w:name="_Toc301160763"/>
      <w:bookmarkStart w:id="22" w:name="_Toc301160791"/>
      <w:bookmarkStart w:id="23" w:name="_Toc301448996"/>
      <w:bookmarkStart w:id="24" w:name="_Toc301449250"/>
      <w:bookmarkStart w:id="25" w:name="_Toc301511976"/>
      <w:bookmarkStart w:id="26" w:name="_Toc301839597"/>
      <w:bookmarkStart w:id="27" w:name="_Toc307382099"/>
      <w:bookmarkStart w:id="28" w:name="_Toc307846126"/>
      <w:bookmarkStart w:id="29" w:name="_Toc307846158"/>
      <w:bookmarkStart w:id="30" w:name="_Toc461962916"/>
      <w:r>
        <w:t>1.2 Projektové podklady</w:t>
      </w:r>
      <w:bookmarkEnd w:id="21"/>
      <w:bookmarkEnd w:id="22"/>
      <w:bookmarkEnd w:id="23"/>
      <w:bookmarkEnd w:id="24"/>
      <w:bookmarkEnd w:id="25"/>
      <w:bookmarkEnd w:id="26"/>
      <w:bookmarkEnd w:id="27"/>
      <w:bookmarkEnd w:id="28"/>
      <w:bookmarkEnd w:id="29"/>
      <w:bookmarkEnd w:id="30"/>
    </w:p>
    <w:p w14:paraId="5D3B1489" w14:textId="77777777" w:rsidR="00352D44" w:rsidRDefault="00352D44">
      <w:pPr>
        <w:pStyle w:val="Zkladntext22"/>
      </w:pPr>
    </w:p>
    <w:p w14:paraId="5D3B148A" w14:textId="77777777" w:rsidR="00352D44" w:rsidRDefault="00352D44">
      <w:pPr>
        <w:pStyle w:val="Zkladntext22"/>
      </w:pPr>
      <w:r>
        <w:t>Pro vypracování projektu byly použity následující projektové podklady:</w:t>
      </w:r>
    </w:p>
    <w:p w14:paraId="5D3B148B" w14:textId="77777777" w:rsidR="00352D44" w:rsidRDefault="00352D44">
      <w:pPr>
        <w:pStyle w:val="Zkladntext22"/>
        <w:numPr>
          <w:ilvl w:val="0"/>
          <w:numId w:val="23"/>
        </w:numPr>
      </w:pPr>
      <w:r>
        <w:t>Projektová dokumentace stavební části</w:t>
      </w:r>
    </w:p>
    <w:p w14:paraId="5D3B148C" w14:textId="77777777" w:rsidR="00352D44" w:rsidRDefault="00352D44">
      <w:pPr>
        <w:pStyle w:val="Zkladntext22"/>
        <w:numPr>
          <w:ilvl w:val="0"/>
          <w:numId w:val="23"/>
        </w:numPr>
      </w:pPr>
      <w:r>
        <w:t>Požadavky zadavatele</w:t>
      </w:r>
    </w:p>
    <w:p w14:paraId="5D3B148D" w14:textId="77777777" w:rsidR="00352D44" w:rsidRDefault="00352D44">
      <w:pPr>
        <w:pStyle w:val="Zkladntext22"/>
        <w:numPr>
          <w:ilvl w:val="0"/>
          <w:numId w:val="23"/>
        </w:numPr>
      </w:pPr>
      <w:r>
        <w:t>Technická zpráva požárn</w:t>
      </w:r>
      <w:r w:rsidR="00764C51">
        <w:t>ě bezpečnostního řešení stavby</w:t>
      </w:r>
    </w:p>
    <w:p w14:paraId="5D3B148E" w14:textId="77777777" w:rsidR="00352D44" w:rsidRDefault="00352D44">
      <w:pPr>
        <w:pStyle w:val="Zkladntext22"/>
        <w:numPr>
          <w:ilvl w:val="0"/>
          <w:numId w:val="23"/>
        </w:numPr>
      </w:pPr>
      <w:r>
        <w:t xml:space="preserve">ČSN </w:t>
      </w:r>
      <w:r w:rsidR="00693EB0">
        <w:t>34 2710</w:t>
      </w:r>
      <w:r>
        <w:t xml:space="preserve"> – </w:t>
      </w:r>
      <w:r w:rsidR="00693EB0">
        <w:t>Elektrická požární signalizace – Projektování, montáž, užívání, provoz, kontrola, servis a údržba</w:t>
      </w:r>
    </w:p>
    <w:p w14:paraId="5D3B148F" w14:textId="77777777" w:rsidR="00D208B9" w:rsidRDefault="00352D44" w:rsidP="00764C51">
      <w:pPr>
        <w:pStyle w:val="Zkladntext22"/>
        <w:numPr>
          <w:ilvl w:val="0"/>
          <w:numId w:val="23"/>
        </w:numPr>
      </w:pPr>
      <w:r>
        <w:t xml:space="preserve">ČSN </w:t>
      </w:r>
      <w:r w:rsidR="00693EB0">
        <w:t>73 0848</w:t>
      </w:r>
      <w:r>
        <w:t xml:space="preserve"> – </w:t>
      </w:r>
      <w:r w:rsidR="00D208B9">
        <w:t>Požární bezpečnost staveb – Kabelové rozvody</w:t>
      </w:r>
    </w:p>
    <w:p w14:paraId="5D3B1490" w14:textId="77777777" w:rsidR="00D208B9" w:rsidRDefault="00D208B9">
      <w:pPr>
        <w:pStyle w:val="Zkladntext22"/>
        <w:numPr>
          <w:ilvl w:val="0"/>
          <w:numId w:val="23"/>
        </w:numPr>
      </w:pPr>
      <w:r>
        <w:t>Vyhláška 268/2011 Sb. – Vyhláška o technických podmínkách požární ochrany staveb</w:t>
      </w:r>
    </w:p>
    <w:p w14:paraId="5D3B1491" w14:textId="77777777" w:rsidR="00D208B9" w:rsidRDefault="00D208B9">
      <w:pPr>
        <w:pStyle w:val="Zkladntext22"/>
        <w:numPr>
          <w:ilvl w:val="0"/>
          <w:numId w:val="23"/>
        </w:numPr>
      </w:pPr>
      <w:r>
        <w:t>Vyhláška 246/2001 Sb. – Vyhláška Ministerstva vnitra o stanovení podmínek požární bezpečnosti a výkonu státního požárního dozoru (vyhláška o požární prevenci)</w:t>
      </w:r>
    </w:p>
    <w:p w14:paraId="5D3B1492" w14:textId="77777777" w:rsidR="00352D44" w:rsidRDefault="00352D44">
      <w:pPr>
        <w:pStyle w:val="Zkladntext22"/>
        <w:numPr>
          <w:ilvl w:val="0"/>
          <w:numId w:val="23"/>
        </w:numPr>
      </w:pPr>
      <w:r>
        <w:t>ČSN 34 2300 – Předpisy pro vnitřní rozvody sdělovacích vedení</w:t>
      </w:r>
    </w:p>
    <w:p w14:paraId="5D3B1493" w14:textId="77777777" w:rsidR="00352D44" w:rsidRDefault="00352D44">
      <w:pPr>
        <w:pStyle w:val="Zkladntext22"/>
        <w:numPr>
          <w:ilvl w:val="0"/>
          <w:numId w:val="23"/>
        </w:numPr>
      </w:pPr>
      <w:r>
        <w:t>ČSN 33 2000 – Soubor elektrotechnických předpisů – Elektrická zařízení</w:t>
      </w:r>
    </w:p>
    <w:p w14:paraId="5D3B1494" w14:textId="77777777" w:rsidR="00352D44" w:rsidRDefault="00352D44">
      <w:pPr>
        <w:pStyle w:val="Zkladntext22"/>
        <w:numPr>
          <w:ilvl w:val="0"/>
          <w:numId w:val="23"/>
        </w:numPr>
      </w:pPr>
      <w:r>
        <w:t>ČSN 73 6005 – Prostorové uspořádání sítí technického vybavení</w:t>
      </w:r>
    </w:p>
    <w:p w14:paraId="5D3B1495" w14:textId="77777777" w:rsidR="00352D44" w:rsidRDefault="00352D44">
      <w:pPr>
        <w:pStyle w:val="Zkladntext24"/>
        <w:numPr>
          <w:ilvl w:val="0"/>
          <w:numId w:val="23"/>
        </w:numPr>
      </w:pPr>
      <w:r>
        <w:t xml:space="preserve">ČSN 73 0875 – Požární bezpečnost </w:t>
      </w:r>
      <w:proofErr w:type="gramStart"/>
      <w:r>
        <w:t>staveb - Navrhování</w:t>
      </w:r>
      <w:proofErr w:type="gramEnd"/>
      <w:r>
        <w:t xml:space="preserve"> elektrické požární signalizace</w:t>
      </w:r>
    </w:p>
    <w:p w14:paraId="5D3B1496" w14:textId="77777777" w:rsidR="00352D44" w:rsidRDefault="00352D44">
      <w:pPr>
        <w:pStyle w:val="Zkladntext24"/>
        <w:numPr>
          <w:ilvl w:val="0"/>
          <w:numId w:val="23"/>
        </w:numPr>
      </w:pPr>
      <w:r>
        <w:t>ČSN P CEN/TS 54-14 – Elektrická požární signalizace – Část 14: Návody pro plánování, projektování, montáž, uvedení do provozu, používání a údržbu</w:t>
      </w:r>
    </w:p>
    <w:p w14:paraId="5D3B1497" w14:textId="77777777" w:rsidR="004F5E3E" w:rsidRDefault="004F5E3E" w:rsidP="004F5E3E">
      <w:pPr>
        <w:pStyle w:val="Zkladntext25"/>
        <w:numPr>
          <w:ilvl w:val="0"/>
          <w:numId w:val="23"/>
        </w:numPr>
        <w:jc w:val="both"/>
      </w:pPr>
      <w:r>
        <w:t>ČSN 34 2300 – Předpisy pro vnitřní rozvody sdělovacích vedení</w:t>
      </w:r>
    </w:p>
    <w:p w14:paraId="5D3B1498" w14:textId="77777777" w:rsidR="004F5E3E" w:rsidRDefault="004F5E3E" w:rsidP="004F5E3E">
      <w:pPr>
        <w:pStyle w:val="Zkladntext25"/>
        <w:numPr>
          <w:ilvl w:val="0"/>
          <w:numId w:val="23"/>
        </w:numPr>
        <w:jc w:val="both"/>
      </w:pPr>
      <w:r>
        <w:t>ČSN 33 2000 – Soubor elektrotechnických předpisů – Elektrická zařízení</w:t>
      </w:r>
    </w:p>
    <w:p w14:paraId="5D3B1499" w14:textId="77777777" w:rsidR="004F5E3E" w:rsidRDefault="004F5E3E" w:rsidP="00764C51">
      <w:pPr>
        <w:pStyle w:val="Zkladntext25"/>
        <w:numPr>
          <w:ilvl w:val="0"/>
          <w:numId w:val="23"/>
        </w:numPr>
        <w:jc w:val="both"/>
      </w:pPr>
      <w:r>
        <w:t xml:space="preserve">ČSN 73 6005 – Prostorové uspořádání sítí technického vybavení </w:t>
      </w:r>
    </w:p>
    <w:p w14:paraId="5D3B149A" w14:textId="77777777" w:rsidR="001D44AE" w:rsidRDefault="00352D44" w:rsidP="00764C51">
      <w:pPr>
        <w:pStyle w:val="Zkladntext22"/>
        <w:numPr>
          <w:ilvl w:val="0"/>
          <w:numId w:val="23"/>
        </w:numPr>
      </w:pPr>
      <w:r>
        <w:t xml:space="preserve">Technické specifikace jednotlivých navržených systémů </w:t>
      </w:r>
    </w:p>
    <w:p w14:paraId="5D3B149B" w14:textId="77777777" w:rsidR="001D44AE" w:rsidRDefault="001D44AE">
      <w:pPr>
        <w:pStyle w:val="Zkladntext22"/>
        <w:numPr>
          <w:ilvl w:val="0"/>
          <w:numId w:val="23"/>
        </w:numPr>
      </w:pPr>
      <w:r>
        <w:t xml:space="preserve">Prakab – </w:t>
      </w:r>
      <w:proofErr w:type="spellStart"/>
      <w:r>
        <w:t>Bezhalogenové</w:t>
      </w:r>
      <w:proofErr w:type="spellEnd"/>
      <w:r>
        <w:t xml:space="preserve"> kabely silové a sdělovací</w:t>
      </w:r>
    </w:p>
    <w:p w14:paraId="5D3B149C" w14:textId="77777777" w:rsidR="001D44AE" w:rsidRDefault="0031775C">
      <w:pPr>
        <w:pStyle w:val="Zkladntext22"/>
        <w:numPr>
          <w:ilvl w:val="0"/>
          <w:numId w:val="23"/>
        </w:numPr>
      </w:pPr>
      <w:r>
        <w:t>OBO</w:t>
      </w:r>
      <w:r w:rsidR="001D44AE">
        <w:t xml:space="preserve"> </w:t>
      </w:r>
      <w:proofErr w:type="spellStart"/>
      <w:r w:rsidR="001D44AE">
        <w:t>Bettermann</w:t>
      </w:r>
      <w:proofErr w:type="spellEnd"/>
      <w:r w:rsidR="001D44AE">
        <w:t xml:space="preserve"> – Systémy se zachováním funkčnosti</w:t>
      </w:r>
    </w:p>
    <w:p w14:paraId="5D3B149D" w14:textId="77777777" w:rsidR="00352D44" w:rsidRDefault="00352D44">
      <w:pPr>
        <w:pStyle w:val="Zkladntext22"/>
      </w:pPr>
    </w:p>
    <w:p w14:paraId="5D3B149E" w14:textId="77777777" w:rsidR="00572537" w:rsidRDefault="00572537">
      <w:pPr>
        <w:overflowPunct/>
        <w:autoSpaceDE/>
        <w:autoSpaceDN/>
        <w:adjustRightInd/>
        <w:textAlignment w:val="auto"/>
        <w:rPr>
          <w:b/>
          <w:sz w:val="28"/>
          <w:szCs w:val="28"/>
        </w:rPr>
      </w:pPr>
      <w:bookmarkStart w:id="31" w:name="_Toc301160764"/>
      <w:bookmarkStart w:id="32" w:name="_Toc301160792"/>
      <w:bookmarkStart w:id="33" w:name="_Toc301448997"/>
      <w:bookmarkStart w:id="34" w:name="_Toc301449251"/>
      <w:bookmarkStart w:id="35" w:name="_Toc301511977"/>
      <w:bookmarkStart w:id="36" w:name="_Toc301839598"/>
      <w:bookmarkStart w:id="37" w:name="_Toc307382100"/>
      <w:bookmarkStart w:id="38" w:name="_Toc307846127"/>
      <w:bookmarkStart w:id="39" w:name="_Toc307846159"/>
      <w:r>
        <w:br w:type="page"/>
      </w:r>
    </w:p>
    <w:p w14:paraId="5D3B149F" w14:textId="77777777" w:rsidR="00C64F90" w:rsidRDefault="00C64F90">
      <w:pPr>
        <w:pStyle w:val="Nadpis2"/>
      </w:pPr>
      <w:bookmarkStart w:id="40" w:name="_Toc461962917"/>
      <w:r>
        <w:lastRenderedPageBreak/>
        <w:t>1.3 Napěťová soustava</w:t>
      </w:r>
      <w:bookmarkEnd w:id="40"/>
    </w:p>
    <w:p w14:paraId="5D3B14A0" w14:textId="77777777" w:rsidR="00C64F90" w:rsidRDefault="00C64F90" w:rsidP="00C64F90">
      <w:r>
        <w:tab/>
      </w:r>
    </w:p>
    <w:p w14:paraId="5D3B14A1" w14:textId="77777777" w:rsidR="00C64F90" w:rsidRDefault="00C64F90" w:rsidP="00C64F90">
      <w:r>
        <w:tab/>
        <w:t xml:space="preserve">1+PE+N, </w:t>
      </w:r>
      <w:proofErr w:type="gramStart"/>
      <w:r>
        <w:t>400V</w:t>
      </w:r>
      <w:proofErr w:type="gramEnd"/>
      <w:r>
        <w:t>, 50Hz – TN-S</w:t>
      </w:r>
    </w:p>
    <w:p w14:paraId="5D3B14A2" w14:textId="77777777" w:rsidR="00C64F90" w:rsidRPr="00C64F90" w:rsidRDefault="00C64F90" w:rsidP="00C64F90">
      <w:r>
        <w:tab/>
      </w:r>
      <w:proofErr w:type="gramStart"/>
      <w:r>
        <w:t>24V</w:t>
      </w:r>
      <w:proofErr w:type="gramEnd"/>
      <w:r>
        <w:t xml:space="preserve"> DC</w:t>
      </w:r>
    </w:p>
    <w:p w14:paraId="5D3B14A3" w14:textId="77777777" w:rsidR="00C64F90" w:rsidRDefault="00C64F90">
      <w:pPr>
        <w:pStyle w:val="Nadpis2"/>
      </w:pPr>
    </w:p>
    <w:p w14:paraId="5D3B14A4" w14:textId="77777777" w:rsidR="00352D44" w:rsidRDefault="00C64F90">
      <w:pPr>
        <w:pStyle w:val="Nadpis2"/>
      </w:pPr>
      <w:bookmarkStart w:id="41" w:name="_Toc461962918"/>
      <w:r>
        <w:t>1.4</w:t>
      </w:r>
      <w:r w:rsidR="00352D44">
        <w:t xml:space="preserve"> Ochrana před nebezpečným dotykem</w:t>
      </w:r>
      <w:bookmarkEnd w:id="31"/>
      <w:bookmarkEnd w:id="32"/>
      <w:bookmarkEnd w:id="33"/>
      <w:bookmarkEnd w:id="34"/>
      <w:bookmarkEnd w:id="35"/>
      <w:bookmarkEnd w:id="36"/>
      <w:bookmarkEnd w:id="37"/>
      <w:bookmarkEnd w:id="38"/>
      <w:bookmarkEnd w:id="39"/>
      <w:bookmarkEnd w:id="41"/>
      <w:r w:rsidR="00352D44">
        <w:t xml:space="preserve"> </w:t>
      </w:r>
    </w:p>
    <w:p w14:paraId="5D3B14A5" w14:textId="77777777" w:rsidR="00352D44" w:rsidRDefault="00352D44">
      <w:pPr>
        <w:pStyle w:val="Zkladntext22"/>
      </w:pPr>
    </w:p>
    <w:p w14:paraId="5D3B14A6" w14:textId="77777777" w:rsidR="00352D44" w:rsidRDefault="00352D44">
      <w:r>
        <w:tab/>
        <w:t>V souladu s normou ČSN 33 20 004-41 bude ochrana před nebezpečným dotykovým napětím provedena takto:</w:t>
      </w:r>
    </w:p>
    <w:p w14:paraId="5D3B14A7" w14:textId="77777777" w:rsidR="00352D44" w:rsidRDefault="00352D44">
      <w:r>
        <w:t xml:space="preserve">1) ochrana základní je provedena: </w:t>
      </w:r>
    </w:p>
    <w:p w14:paraId="5D3B14A8" w14:textId="77777777" w:rsidR="00352D44" w:rsidRDefault="00352D44">
      <w:r>
        <w:tab/>
        <w:t>a) izolací</w:t>
      </w:r>
    </w:p>
    <w:p w14:paraId="5D3B14A9" w14:textId="77777777" w:rsidR="00352D44" w:rsidRDefault="00352D44">
      <w:r>
        <w:tab/>
        <w:t xml:space="preserve">b) krytím </w:t>
      </w:r>
    </w:p>
    <w:p w14:paraId="5D3B14AA" w14:textId="77777777" w:rsidR="00352D44" w:rsidRDefault="00352D44">
      <w:r>
        <w:tab/>
        <w:t>c) SELV</w:t>
      </w:r>
    </w:p>
    <w:p w14:paraId="5D3B14AB" w14:textId="77777777" w:rsidR="00352D44" w:rsidRDefault="00352D44">
      <w:r>
        <w:t xml:space="preserve">2) ochrana při poruše je provedena: </w:t>
      </w:r>
    </w:p>
    <w:p w14:paraId="5D3B14AC" w14:textId="77777777" w:rsidR="00352D44" w:rsidRDefault="00352D44">
      <w:r>
        <w:tab/>
        <w:t>a) samočinným odpojením od zdroje</w:t>
      </w:r>
    </w:p>
    <w:p w14:paraId="5D3B14AD" w14:textId="77777777" w:rsidR="00352D44" w:rsidRDefault="00352D44">
      <w:r>
        <w:tab/>
        <w:t xml:space="preserve">b) SELV </w:t>
      </w:r>
    </w:p>
    <w:p w14:paraId="5D3B14AE" w14:textId="77777777" w:rsidR="00352D44" w:rsidRDefault="00352D44">
      <w:r>
        <w:tab/>
        <w:t>c) dvojitou izolací</w:t>
      </w:r>
    </w:p>
    <w:p w14:paraId="5D3B14AF" w14:textId="77777777" w:rsidR="00352D44" w:rsidRDefault="00352D44">
      <w:pPr>
        <w:pStyle w:val="Zkladntext22"/>
      </w:pPr>
    </w:p>
    <w:p w14:paraId="5D3B14B0" w14:textId="77777777" w:rsidR="00CD5EB9" w:rsidRDefault="00CD5EB9">
      <w:pPr>
        <w:pStyle w:val="Zkladntext22"/>
      </w:pPr>
    </w:p>
    <w:p w14:paraId="5D3B14B1" w14:textId="77777777" w:rsidR="00352D44" w:rsidRDefault="00C64F90">
      <w:pPr>
        <w:pStyle w:val="Nadpis2"/>
      </w:pPr>
      <w:bookmarkStart w:id="42" w:name="_Toc301160765"/>
      <w:bookmarkStart w:id="43" w:name="_Toc301160793"/>
      <w:bookmarkStart w:id="44" w:name="_Toc301448998"/>
      <w:bookmarkStart w:id="45" w:name="_Toc301449252"/>
      <w:bookmarkStart w:id="46" w:name="_Toc301511978"/>
      <w:bookmarkStart w:id="47" w:name="_Toc301839599"/>
      <w:bookmarkStart w:id="48" w:name="_Toc307382101"/>
      <w:bookmarkStart w:id="49" w:name="_Toc307846128"/>
      <w:bookmarkStart w:id="50" w:name="_Toc307846160"/>
      <w:bookmarkStart w:id="51" w:name="_Toc461962919"/>
      <w:r>
        <w:t>1.5</w:t>
      </w:r>
      <w:r w:rsidR="00352D44">
        <w:t xml:space="preserve"> Vnější vlivy</w:t>
      </w:r>
      <w:bookmarkEnd w:id="42"/>
      <w:bookmarkEnd w:id="43"/>
      <w:bookmarkEnd w:id="44"/>
      <w:bookmarkEnd w:id="45"/>
      <w:bookmarkEnd w:id="46"/>
      <w:bookmarkEnd w:id="47"/>
      <w:bookmarkEnd w:id="48"/>
      <w:bookmarkEnd w:id="49"/>
      <w:bookmarkEnd w:id="50"/>
      <w:bookmarkEnd w:id="51"/>
    </w:p>
    <w:p w14:paraId="5D3B14B2" w14:textId="77777777" w:rsidR="00352D44" w:rsidRDefault="00352D44">
      <w:pPr>
        <w:pStyle w:val="Zkladntext22"/>
      </w:pPr>
    </w:p>
    <w:p w14:paraId="5D3B14B3" w14:textId="77777777" w:rsidR="00352D44" w:rsidRDefault="00352D44" w:rsidP="00C64F90">
      <w:pPr>
        <w:pStyle w:val="Zkladntext22"/>
        <w:jc w:val="both"/>
      </w:pPr>
      <w:r>
        <w:tab/>
        <w:t>Ve všech vnitřních prostorách s instalovaným slaboproudým zařízením se pro potřeby PD předpokládají vnější vlivy normální.</w:t>
      </w:r>
    </w:p>
    <w:p w14:paraId="5D3B14B4" w14:textId="77777777" w:rsidR="00352D44" w:rsidRDefault="00352D44"/>
    <w:p w14:paraId="5D3B14B5" w14:textId="77777777" w:rsidR="007A534E" w:rsidRDefault="007A534E"/>
    <w:p w14:paraId="5D3B14B6" w14:textId="77777777" w:rsidR="00352D44" w:rsidRDefault="00C64F90">
      <w:pPr>
        <w:pStyle w:val="Nadpis2"/>
      </w:pPr>
      <w:bookmarkStart w:id="52" w:name="_Toc290003606"/>
      <w:bookmarkStart w:id="53" w:name="_Toc301449253"/>
      <w:bookmarkStart w:id="54" w:name="_Toc301511979"/>
      <w:bookmarkStart w:id="55" w:name="_Toc301839600"/>
      <w:bookmarkStart w:id="56" w:name="_Toc307382102"/>
      <w:bookmarkStart w:id="57" w:name="_Toc307846129"/>
      <w:bookmarkStart w:id="58" w:name="_Toc307846161"/>
      <w:bookmarkStart w:id="59" w:name="_Toc461962920"/>
      <w:r>
        <w:t>1.6</w:t>
      </w:r>
      <w:r w:rsidR="00352D44">
        <w:t xml:space="preserve"> Elektromagnetická kompatibilita (EMC)</w:t>
      </w:r>
      <w:bookmarkEnd w:id="52"/>
      <w:bookmarkEnd w:id="53"/>
      <w:bookmarkEnd w:id="54"/>
      <w:bookmarkEnd w:id="55"/>
      <w:bookmarkEnd w:id="56"/>
      <w:bookmarkEnd w:id="57"/>
      <w:bookmarkEnd w:id="58"/>
      <w:bookmarkEnd w:id="59"/>
    </w:p>
    <w:p w14:paraId="5D3B14B7" w14:textId="77777777" w:rsidR="00352D44" w:rsidRDefault="00352D44"/>
    <w:p w14:paraId="5D3B14B8" w14:textId="77777777" w:rsidR="00352D44" w:rsidRDefault="00352D44">
      <w:pPr>
        <w:pStyle w:val="Zkladntext22"/>
        <w:ind w:firstLine="709"/>
        <w:jc w:val="both"/>
      </w:pPr>
      <w:r>
        <w:t xml:space="preserve">Veškerá instalovaná zařízení musí splňovat podmínky pro elektromagnetickou kompatibilitu dle ČSN IEC 1000-2-1. </w:t>
      </w:r>
    </w:p>
    <w:p w14:paraId="5D3B14B9" w14:textId="77777777" w:rsidR="00352D44" w:rsidRDefault="00352D44"/>
    <w:p w14:paraId="5D3B14BA" w14:textId="77777777" w:rsidR="00352D44" w:rsidRDefault="00352D44" w:rsidP="00D208B9">
      <w:pPr>
        <w:pStyle w:val="Nadpis1"/>
        <w:spacing w:after="120"/>
      </w:pPr>
      <w:r>
        <w:rPr>
          <w:sz w:val="24"/>
        </w:rPr>
        <w:br w:type="page"/>
      </w:r>
      <w:bookmarkStart w:id="60" w:name="_Toc301160766"/>
      <w:bookmarkStart w:id="61" w:name="_Toc301160794"/>
      <w:bookmarkStart w:id="62" w:name="_Toc301448999"/>
      <w:bookmarkStart w:id="63" w:name="_Toc301449254"/>
      <w:bookmarkStart w:id="64" w:name="_Toc301511980"/>
      <w:bookmarkStart w:id="65" w:name="_Toc301839601"/>
      <w:bookmarkStart w:id="66" w:name="_Toc307382103"/>
      <w:bookmarkStart w:id="67" w:name="_Toc307846130"/>
      <w:bookmarkStart w:id="68" w:name="_Toc307846162"/>
      <w:bookmarkStart w:id="69" w:name="_Toc461962921"/>
      <w:r>
        <w:lastRenderedPageBreak/>
        <w:t>2.  Návrh technického řešení</w:t>
      </w:r>
      <w:bookmarkEnd w:id="60"/>
      <w:bookmarkEnd w:id="61"/>
      <w:bookmarkEnd w:id="62"/>
      <w:bookmarkEnd w:id="63"/>
      <w:bookmarkEnd w:id="64"/>
      <w:bookmarkEnd w:id="65"/>
      <w:bookmarkEnd w:id="66"/>
      <w:bookmarkEnd w:id="67"/>
      <w:bookmarkEnd w:id="68"/>
      <w:r w:rsidR="00D208B9">
        <w:t xml:space="preserve"> Elektrické požární </w:t>
      </w:r>
      <w:proofErr w:type="spellStart"/>
      <w:r w:rsidR="00D208B9">
        <w:t>signaliazce</w:t>
      </w:r>
      <w:proofErr w:type="spellEnd"/>
      <w:r w:rsidR="00D208B9">
        <w:t xml:space="preserve"> (EPS)</w:t>
      </w:r>
      <w:bookmarkEnd w:id="69"/>
    </w:p>
    <w:p w14:paraId="5D3B14BB" w14:textId="77777777" w:rsidR="00D208B9" w:rsidRPr="00D208B9" w:rsidRDefault="00D208B9" w:rsidP="00D208B9"/>
    <w:p w14:paraId="5D3B14BC" w14:textId="77777777" w:rsidR="00352D44" w:rsidRDefault="00352D44" w:rsidP="00D208B9">
      <w:pPr>
        <w:spacing w:after="120"/>
        <w:ind w:firstLine="284"/>
        <w:jc w:val="both"/>
      </w:pPr>
      <w:r>
        <w:t xml:space="preserve">Podle požární zprávy </w:t>
      </w:r>
      <w:r w:rsidR="00A50EBA">
        <w:t>je nutné</w:t>
      </w:r>
      <w:r w:rsidR="00864BF6">
        <w:t xml:space="preserve"> v objektu instalovat systém EPS.</w:t>
      </w:r>
      <w:r>
        <w:t xml:space="preserve"> </w:t>
      </w:r>
      <w:bookmarkStart w:id="70" w:name="_Toc247290967"/>
      <w:bookmarkStart w:id="71" w:name="_Toc247291111"/>
      <w:bookmarkStart w:id="72" w:name="_Toc247291488"/>
      <w:bookmarkStart w:id="73" w:name="_Toc247291587"/>
      <w:bookmarkStart w:id="74" w:name="_Toc247291713"/>
      <w:bookmarkStart w:id="75" w:name="_Toc247291892"/>
      <w:bookmarkStart w:id="76" w:name="_Toc247291965"/>
      <w:bookmarkStart w:id="77" w:name="_Toc247292023"/>
      <w:bookmarkStart w:id="78" w:name="_Toc247292094"/>
      <w:bookmarkStart w:id="79" w:name="_Toc247293914"/>
      <w:bookmarkStart w:id="80" w:name="_Toc247293968"/>
      <w:bookmarkStart w:id="81" w:name="_Toc247294091"/>
      <w:bookmarkStart w:id="82" w:name="_Toc247365079"/>
      <w:bookmarkStart w:id="83" w:name="_Toc247365401"/>
    </w:p>
    <w:p w14:paraId="5D3B14BD" w14:textId="77777777" w:rsidR="00170577" w:rsidRDefault="00170577">
      <w:pPr>
        <w:pStyle w:val="Nadpis3"/>
        <w:jc w:val="both"/>
        <w:rPr>
          <w:sz w:val="28"/>
          <w:szCs w:val="28"/>
        </w:rPr>
      </w:pPr>
      <w:bookmarkStart w:id="84" w:name="_Toc247366482"/>
      <w:bookmarkStart w:id="85" w:name="_Toc247367319"/>
      <w:bookmarkStart w:id="86" w:name="_Toc247419175"/>
      <w:bookmarkStart w:id="87" w:name="_Toc301160777"/>
      <w:bookmarkStart w:id="88" w:name="_Toc301160805"/>
      <w:bookmarkStart w:id="89" w:name="_Toc301449011"/>
      <w:bookmarkStart w:id="90" w:name="_Toc301449266"/>
      <w:bookmarkStart w:id="91" w:name="_Toc301511992"/>
      <w:bookmarkStart w:id="92" w:name="_Toc301839613"/>
      <w:bookmarkStart w:id="93" w:name="_Toc307382116"/>
      <w:bookmarkStart w:id="94" w:name="_Toc307846143"/>
      <w:bookmarkStart w:id="95" w:name="_Toc307846175"/>
    </w:p>
    <w:p w14:paraId="5D3B14BE" w14:textId="77777777" w:rsidR="00352D44" w:rsidRPr="00D208B9" w:rsidRDefault="00556D16">
      <w:pPr>
        <w:pStyle w:val="Nadpis3"/>
        <w:jc w:val="both"/>
        <w:rPr>
          <w:sz w:val="28"/>
          <w:szCs w:val="28"/>
        </w:rPr>
      </w:pPr>
      <w:bookmarkStart w:id="96" w:name="_Toc461962922"/>
      <w:r>
        <w:rPr>
          <w:sz w:val="28"/>
          <w:szCs w:val="28"/>
        </w:rPr>
        <w:t>2</w:t>
      </w:r>
      <w:r w:rsidR="00170577">
        <w:rPr>
          <w:sz w:val="28"/>
          <w:szCs w:val="28"/>
        </w:rPr>
        <w:t>.1</w:t>
      </w:r>
      <w:r w:rsidR="00352D44" w:rsidRPr="00D208B9">
        <w:rPr>
          <w:sz w:val="28"/>
          <w:szCs w:val="28"/>
        </w:rPr>
        <w:t xml:space="preserve"> Použitý systém</w:t>
      </w:r>
      <w:bookmarkStart w:id="97" w:name="_Toc247365080"/>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D3B14BF" w14:textId="6C99FBB6" w:rsidR="00352D44" w:rsidRPr="00730677" w:rsidRDefault="00352D44">
      <w:pPr>
        <w:spacing w:after="120"/>
        <w:jc w:val="both"/>
      </w:pPr>
      <w:r>
        <w:tab/>
      </w:r>
      <w:bookmarkStart w:id="98" w:name="_Toc247365402"/>
      <w:bookmarkStart w:id="99" w:name="_Toc247365627"/>
      <w:r w:rsidR="00730677">
        <w:t xml:space="preserve">Jako </w:t>
      </w:r>
      <w:r>
        <w:t xml:space="preserve">centrální prvek EPS </w:t>
      </w:r>
      <w:bookmarkEnd w:id="97"/>
      <w:bookmarkEnd w:id="98"/>
      <w:bookmarkEnd w:id="99"/>
      <w:r>
        <w:t xml:space="preserve">navrhujeme použít ústřednu </w:t>
      </w:r>
      <w:r w:rsidR="00BE2D42">
        <w:t>EPS od evropského výrobce</w:t>
      </w:r>
      <w:r>
        <w:t>.</w:t>
      </w:r>
      <w:r w:rsidR="006123D2">
        <w:t xml:space="preserve"> </w:t>
      </w:r>
      <w:r w:rsidR="00C211A6">
        <w:t xml:space="preserve">Jedná se </w:t>
      </w:r>
      <w:r w:rsidR="00BE2D42">
        <w:t xml:space="preserve">o </w:t>
      </w:r>
      <w:r w:rsidR="00C211A6">
        <w:t xml:space="preserve">ústřednu používanou </w:t>
      </w:r>
      <w:r w:rsidR="00D736AA">
        <w:t>ve středních a velikých</w:t>
      </w:r>
      <w:r w:rsidR="00C211A6">
        <w:t xml:space="preserve"> aplikacích. </w:t>
      </w:r>
      <w:proofErr w:type="gramStart"/>
      <w:r w:rsidR="00C211A6">
        <w:t>Jedna</w:t>
      </w:r>
      <w:proofErr w:type="gramEnd"/>
      <w:r w:rsidR="00C211A6">
        <w:t xml:space="preserve"> se o kvalitní systém EPS, který je vyráběn v Evropě a má dlouholetou tradici. Systém má veškeré prvky certifikovány dle platných norem. </w:t>
      </w:r>
      <w:r w:rsidR="00BE2D42">
        <w:t xml:space="preserve">Systém </w:t>
      </w:r>
      <w:r w:rsidR="00C211A6">
        <w:t>EPS je certifikován jako kompletní systém. Ústředna je plně hardwarově a softwarově redundantní</w:t>
      </w:r>
      <w:r w:rsidR="00755523">
        <w:t>,</w:t>
      </w:r>
      <w:r w:rsidR="00C211A6">
        <w:t xml:space="preserve"> což zvyšuje funkčn</w:t>
      </w:r>
      <w:r w:rsidR="00755523">
        <w:t>í</w:t>
      </w:r>
      <w:r w:rsidR="00C211A6">
        <w:t xml:space="preserve"> spolehlivost systému. </w:t>
      </w:r>
      <w:r w:rsidR="00755523">
        <w:t>B</w:t>
      </w:r>
      <w:r w:rsidR="006123D2">
        <w:t xml:space="preserve">ude umístěna </w:t>
      </w:r>
      <w:r w:rsidR="00910845">
        <w:t>v</w:t>
      </w:r>
      <w:r w:rsidR="00A50EBA">
        <w:t>e 4.NP</w:t>
      </w:r>
      <w:r w:rsidR="00910845">
        <w:t xml:space="preserve"> v místnosti číslo </w:t>
      </w:r>
      <w:r w:rsidR="009D69D2">
        <w:t>435 (ústředna EPS</w:t>
      </w:r>
      <w:r w:rsidR="00910845">
        <w:t>)</w:t>
      </w:r>
      <w:r w:rsidR="006123D2">
        <w:t>.</w:t>
      </w:r>
      <w:r w:rsidR="009D69D2">
        <w:t xml:space="preserve"> Tato místnost tvoří samostatný požární úsek. Umístění ústředny EPS splňuje požadavky ČSN 73 0875.</w:t>
      </w:r>
      <w:r w:rsidR="000125EB">
        <w:t xml:space="preserve"> </w:t>
      </w:r>
      <w:r w:rsidR="009D69D2">
        <w:t xml:space="preserve">Ústředna bude instalována ve výšce </w:t>
      </w:r>
      <w:proofErr w:type="gramStart"/>
      <w:r w:rsidR="009D69D2">
        <w:t>1500mm</w:t>
      </w:r>
      <w:proofErr w:type="gramEnd"/>
      <w:r w:rsidR="009D69D2">
        <w:t xml:space="preserve"> až 1800mm tak, aby bylo čitelné optické zobrazování stavu na displeji ústředny.</w:t>
      </w:r>
    </w:p>
    <w:p w14:paraId="5D3B14C0" w14:textId="77777777" w:rsidR="00781B5C" w:rsidRDefault="00781B5C">
      <w:pPr>
        <w:pStyle w:val="Nadpis3"/>
        <w:jc w:val="both"/>
        <w:rPr>
          <w:sz w:val="28"/>
          <w:szCs w:val="28"/>
        </w:rPr>
      </w:pPr>
      <w:bookmarkStart w:id="100" w:name="_Toc247291490"/>
      <w:bookmarkStart w:id="101" w:name="_Toc247291589"/>
      <w:bookmarkStart w:id="102" w:name="_Toc247291715"/>
      <w:bookmarkStart w:id="103" w:name="_Toc247291894"/>
      <w:bookmarkStart w:id="104" w:name="_Toc247291967"/>
      <w:bookmarkStart w:id="105" w:name="_Toc247292025"/>
      <w:bookmarkStart w:id="106" w:name="_Toc247292096"/>
      <w:bookmarkStart w:id="107" w:name="_Toc247293916"/>
      <w:bookmarkStart w:id="108" w:name="_Toc247293970"/>
      <w:bookmarkStart w:id="109" w:name="_Toc247294093"/>
      <w:bookmarkStart w:id="110" w:name="_Toc247365081"/>
      <w:bookmarkStart w:id="111" w:name="_Toc247365403"/>
      <w:bookmarkStart w:id="112" w:name="_Toc247365628"/>
      <w:bookmarkStart w:id="113" w:name="_Toc247365711"/>
      <w:bookmarkStart w:id="114" w:name="_Toc247365788"/>
      <w:bookmarkStart w:id="115" w:name="_Toc247365825"/>
      <w:bookmarkStart w:id="116" w:name="_Toc247365976"/>
      <w:bookmarkStart w:id="117" w:name="_Toc247366012"/>
      <w:bookmarkStart w:id="118" w:name="_Toc247366106"/>
      <w:bookmarkStart w:id="119" w:name="_Toc247366197"/>
      <w:bookmarkStart w:id="120" w:name="_Toc247366483"/>
      <w:bookmarkStart w:id="121" w:name="_Toc247367320"/>
      <w:bookmarkStart w:id="122" w:name="_Toc247419176"/>
      <w:bookmarkStart w:id="123" w:name="_Toc301160778"/>
      <w:bookmarkStart w:id="124" w:name="_Toc301160806"/>
      <w:bookmarkStart w:id="125" w:name="_Toc301449012"/>
      <w:bookmarkStart w:id="126" w:name="_Toc301449267"/>
      <w:bookmarkStart w:id="127" w:name="_Toc301511993"/>
      <w:bookmarkStart w:id="128" w:name="_Toc301839614"/>
      <w:bookmarkStart w:id="129" w:name="_Toc307382117"/>
      <w:bookmarkStart w:id="130" w:name="_Toc307846144"/>
      <w:bookmarkStart w:id="131" w:name="_Toc307846176"/>
    </w:p>
    <w:p w14:paraId="5D3B14C1" w14:textId="77777777" w:rsidR="00352D44" w:rsidRPr="001B1921" w:rsidRDefault="00556D16">
      <w:pPr>
        <w:pStyle w:val="Nadpis3"/>
        <w:jc w:val="both"/>
        <w:rPr>
          <w:sz w:val="28"/>
          <w:szCs w:val="28"/>
        </w:rPr>
      </w:pPr>
      <w:bookmarkStart w:id="132" w:name="_Toc461962923"/>
      <w:r>
        <w:rPr>
          <w:sz w:val="28"/>
          <w:szCs w:val="28"/>
        </w:rPr>
        <w:t>2</w:t>
      </w:r>
      <w:r w:rsidR="004078E7">
        <w:rPr>
          <w:sz w:val="28"/>
          <w:szCs w:val="28"/>
        </w:rPr>
        <w:t>.2</w:t>
      </w:r>
      <w:r w:rsidR="00352D44" w:rsidRPr="001B1921">
        <w:rPr>
          <w:sz w:val="28"/>
          <w:szCs w:val="28"/>
        </w:rPr>
        <w:t xml:space="preserve"> Použité prvky EPS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D3B14C2" w14:textId="77777777" w:rsidR="00715BE6" w:rsidRPr="00715BE6" w:rsidRDefault="00715BE6">
      <w:pPr>
        <w:spacing w:after="120"/>
        <w:jc w:val="both"/>
        <w:rPr>
          <w:u w:val="single"/>
        </w:rPr>
      </w:pPr>
      <w:r w:rsidRPr="00715BE6">
        <w:rPr>
          <w:u w:val="single"/>
        </w:rPr>
        <w:t>Ústředna EPS</w:t>
      </w:r>
    </w:p>
    <w:p w14:paraId="5D3B14C3" w14:textId="77777777" w:rsidR="00715BE6" w:rsidRPr="00715BE6" w:rsidRDefault="00715BE6">
      <w:pPr>
        <w:spacing w:after="120"/>
        <w:jc w:val="both"/>
      </w:pPr>
      <w:r>
        <w:t xml:space="preserve">Řídícím členem systému EPS bude ústředna </w:t>
      </w:r>
      <w:r w:rsidR="00C42E6D">
        <w:t>EPS</w:t>
      </w:r>
      <w:r>
        <w:t xml:space="preserve">, které bude instalována </w:t>
      </w:r>
      <w:r w:rsidR="00C36F90">
        <w:t>v</w:t>
      </w:r>
      <w:r w:rsidR="00527245">
        <w:t>e 4.NP</w:t>
      </w:r>
      <w:r w:rsidR="00C36F90">
        <w:t xml:space="preserve"> v místnosti </w:t>
      </w:r>
      <w:r w:rsidR="00527245">
        <w:t>č. 435</w:t>
      </w:r>
      <w:r w:rsidR="00C36F90">
        <w:t xml:space="preserve"> označené jako </w:t>
      </w:r>
      <w:r w:rsidR="00527245">
        <w:t>ústředna EPS</w:t>
      </w:r>
      <w:r w:rsidR="009C3F76">
        <w:t xml:space="preserve">. Ústředna bude instalována </w:t>
      </w:r>
      <w:r w:rsidR="00FB0448">
        <w:t>na stěně.</w:t>
      </w:r>
      <w:r w:rsidR="009C3F76">
        <w:t xml:space="preserve"> </w:t>
      </w:r>
      <w:r w:rsidR="00E318EF">
        <w:t>Ústředna je vybavena vlastním zdroje</w:t>
      </w:r>
      <w:r w:rsidR="00755523">
        <w:t>m</w:t>
      </w:r>
      <w:r w:rsidR="00E318EF">
        <w:t xml:space="preserve"> se zálohovacími akumulátory (dva akumulátory s kapacitou </w:t>
      </w:r>
      <w:r w:rsidR="00372C33">
        <w:t>17</w:t>
      </w:r>
      <w:r w:rsidR="00E318EF">
        <w:t xml:space="preserve">Ah) tak, aby při výpadku napájení byl tento systém zcela funkční a splňoval příslušná ustanovení ČSN. </w:t>
      </w:r>
      <w:r w:rsidR="007F4DC2">
        <w:t xml:space="preserve">To znamená, zálohování po dobu 24 hodin při normálním klidovém provozu (pohotovostním režimu) a 30 min. při vyhlášení požárního poplachu a aktivaci všech návazných zařízení. </w:t>
      </w:r>
      <w:r w:rsidR="008B19CA">
        <w:t>Akumulátor</w:t>
      </w:r>
      <w:r w:rsidR="00755523">
        <w:t>y</w:t>
      </w:r>
      <w:r w:rsidR="008B19CA">
        <w:t xml:space="preserve"> j</w:t>
      </w:r>
      <w:r w:rsidR="00755523">
        <w:t>sou</w:t>
      </w:r>
      <w:r w:rsidR="00CE05A1">
        <w:t xml:space="preserve"> za </w:t>
      </w:r>
      <w:r w:rsidR="008B19CA">
        <w:t>provozu ze síťového zdroje ústředny dobíjen</w:t>
      </w:r>
      <w:r w:rsidR="00755523">
        <w:t>y</w:t>
      </w:r>
      <w:r w:rsidR="008B19CA">
        <w:t xml:space="preserve">. </w:t>
      </w:r>
      <w:r w:rsidR="00E318EF">
        <w:t>Systém EPS bude napájen kabel</w:t>
      </w:r>
      <w:r w:rsidR="00755523">
        <w:t>em</w:t>
      </w:r>
      <w:r w:rsidR="00E318EF">
        <w:t xml:space="preserve"> s požadovanou funkční integritou P15 z rozvaděče NN.</w:t>
      </w:r>
      <w:r w:rsidR="00CE05A1">
        <w:t xml:space="preserve"> Přívodní kabel bude zapojen na </w:t>
      </w:r>
      <w:r w:rsidR="00E318EF">
        <w:t xml:space="preserve">samostatný jistící prvek </w:t>
      </w:r>
      <w:proofErr w:type="gramStart"/>
      <w:r w:rsidR="00E318EF">
        <w:t>10A</w:t>
      </w:r>
      <w:proofErr w:type="gramEnd"/>
      <w:r w:rsidR="00E318EF">
        <w:t xml:space="preserve">, který bude označen štítkem „NEVYPÍNAT EPS“. </w:t>
      </w:r>
    </w:p>
    <w:p w14:paraId="5D3B14C4" w14:textId="77777777" w:rsidR="00407244" w:rsidRDefault="00407244">
      <w:pPr>
        <w:spacing w:after="120"/>
        <w:jc w:val="both"/>
        <w:rPr>
          <w:u w:val="single"/>
        </w:rPr>
      </w:pPr>
    </w:p>
    <w:p w14:paraId="5D3B14C5" w14:textId="77777777" w:rsidR="00352D44" w:rsidRDefault="00352D44">
      <w:pPr>
        <w:spacing w:after="120"/>
        <w:jc w:val="both"/>
        <w:rPr>
          <w:u w:val="single"/>
        </w:rPr>
      </w:pPr>
      <w:r>
        <w:rPr>
          <w:u w:val="single"/>
        </w:rPr>
        <w:t>Požární detektory</w:t>
      </w:r>
    </w:p>
    <w:p w14:paraId="5D3B14C6" w14:textId="77777777" w:rsidR="00A26D8E" w:rsidRDefault="00A26D8E">
      <w:pPr>
        <w:spacing w:after="120"/>
        <w:jc w:val="both"/>
      </w:pPr>
      <w:bookmarkStart w:id="133" w:name="_Toc247365082"/>
      <w:r>
        <w:t xml:space="preserve">Budou použity </w:t>
      </w:r>
      <w:r w:rsidR="00715BE6">
        <w:t xml:space="preserve">multifunkční </w:t>
      </w:r>
      <w:r>
        <w:t>hlásiče</w:t>
      </w:r>
      <w:r w:rsidR="00715BE6">
        <w:t>.</w:t>
      </w:r>
      <w:bookmarkStart w:id="134" w:name="_Toc247290970"/>
      <w:bookmarkStart w:id="135" w:name="_Toc247291114"/>
      <w:bookmarkEnd w:id="133"/>
      <w:r w:rsidR="00715BE6">
        <w:t xml:space="preserve"> Jedná se o adresný hlásič vybavený dete</w:t>
      </w:r>
      <w:r w:rsidR="00C42E6D">
        <w:t>ktorem kouře i </w:t>
      </w:r>
      <w:r w:rsidR="00715BE6">
        <w:t xml:space="preserve">teplotním senzorem. Požár je rozpoznáván podle kouře i nárůstu teploty. Porovnává naměřené běžné hodnoty okolí </w:t>
      </w:r>
      <w:proofErr w:type="gramStart"/>
      <w:r w:rsidR="00715BE6">
        <w:t>s</w:t>
      </w:r>
      <w:proofErr w:type="gramEnd"/>
      <w:r w:rsidR="00715BE6">
        <w:t> aktuální rychlosti nárůstu hodnot a okamžitě</w:t>
      </w:r>
      <w:r w:rsidR="000F0A58">
        <w:t xml:space="preserve"> odvodí potřebné závěry. Svou inteligentní rozlišovací logikou kombinuje údaje o kouři i teplotě a výjimečným způsobem detekuje jen skutečný požár. Tento systém vyhodnocování snižuje riziko planých poplachu. Detektor lze nastavit jako opticko-kouřový, teplotní nebo jako kombinace obou složek. Nastavení detektorů se provádí softwarově.</w:t>
      </w:r>
    </w:p>
    <w:p w14:paraId="5D3B14C7" w14:textId="77777777" w:rsidR="00407244" w:rsidRDefault="00407244">
      <w:pPr>
        <w:spacing w:after="120"/>
        <w:jc w:val="both"/>
        <w:rPr>
          <w:u w:val="single"/>
        </w:rPr>
      </w:pPr>
    </w:p>
    <w:p w14:paraId="5D3B14C8" w14:textId="68C8A269" w:rsidR="00352D44" w:rsidRDefault="00DE2FD7">
      <w:pPr>
        <w:spacing w:after="120"/>
        <w:jc w:val="both"/>
        <w:rPr>
          <w:u w:val="single"/>
        </w:rPr>
      </w:pPr>
      <w:r>
        <w:rPr>
          <w:u w:val="single"/>
        </w:rPr>
        <w:t>Tlačítkové</w:t>
      </w:r>
      <w:r w:rsidR="00352D44">
        <w:rPr>
          <w:u w:val="single"/>
        </w:rPr>
        <w:t xml:space="preserve"> hlásič</w:t>
      </w:r>
      <w:bookmarkEnd w:id="134"/>
      <w:bookmarkEnd w:id="135"/>
      <w:r>
        <w:rPr>
          <w:u w:val="single"/>
        </w:rPr>
        <w:t>e</w:t>
      </w:r>
    </w:p>
    <w:p w14:paraId="5D3B14C9" w14:textId="77777777" w:rsidR="00083F1E" w:rsidRDefault="0043377A">
      <w:pPr>
        <w:spacing w:after="120"/>
        <w:jc w:val="both"/>
      </w:pPr>
      <w:bookmarkStart w:id="136" w:name="_Toc247290971"/>
      <w:bookmarkStart w:id="137" w:name="_Toc247291115"/>
      <w:bookmarkStart w:id="138" w:name="_Toc247291491"/>
      <w:bookmarkStart w:id="139" w:name="_Toc247291590"/>
      <w:bookmarkStart w:id="140" w:name="_Toc247291716"/>
      <w:bookmarkStart w:id="141" w:name="_Toc247365083"/>
      <w:r>
        <w:t>Používa</w:t>
      </w:r>
      <w:r w:rsidR="00DE2FD7">
        <w:t>jí</w:t>
      </w:r>
      <w:r w:rsidR="00352D44">
        <w:t xml:space="preserve"> se pro manuální vyvolání požárního poplachu. Umísťu</w:t>
      </w:r>
      <w:r w:rsidR="00A26D8E">
        <w:t>j</w:t>
      </w:r>
      <w:r w:rsidR="00DE2FD7">
        <w:t>í</w:t>
      </w:r>
      <w:r w:rsidR="00A26D8E">
        <w:t xml:space="preserve"> se na chráněné a nechráněné </w:t>
      </w:r>
      <w:r w:rsidR="00352D44">
        <w:t>únikové cesty a k východům na volné prostranství.</w:t>
      </w:r>
      <w:bookmarkEnd w:id="136"/>
      <w:bookmarkEnd w:id="137"/>
      <w:bookmarkEnd w:id="138"/>
      <w:bookmarkEnd w:id="139"/>
      <w:bookmarkEnd w:id="140"/>
      <w:r w:rsidR="00083F1E">
        <w:t xml:space="preserve"> Instalační výška tlačítkových hlásičů bude 1500 mm od úrovně podlahy do středu tlačítkového hlásiče.</w:t>
      </w:r>
      <w:r w:rsidR="006A04B0">
        <w:t xml:space="preserve"> Tlačítkové hlásiče budou instalovány max. </w:t>
      </w:r>
      <w:proofErr w:type="gramStart"/>
      <w:r w:rsidR="006A04B0">
        <w:t>3m</w:t>
      </w:r>
      <w:proofErr w:type="gramEnd"/>
      <w:r w:rsidR="006A04B0">
        <w:t xml:space="preserve"> od únikového východu. </w:t>
      </w:r>
    </w:p>
    <w:p w14:paraId="5D3B14CA" w14:textId="77777777" w:rsidR="00556747" w:rsidRDefault="00556747">
      <w:pPr>
        <w:spacing w:after="120"/>
        <w:jc w:val="both"/>
      </w:pPr>
    </w:p>
    <w:p w14:paraId="5D3B14CB" w14:textId="77777777" w:rsidR="00934ED9" w:rsidRDefault="00934ED9">
      <w:pPr>
        <w:spacing w:after="120"/>
        <w:jc w:val="both"/>
      </w:pPr>
    </w:p>
    <w:p w14:paraId="5D3B14CC" w14:textId="77777777" w:rsidR="00556747" w:rsidRPr="00934ED9" w:rsidRDefault="00556747">
      <w:pPr>
        <w:spacing w:after="120"/>
        <w:jc w:val="both"/>
        <w:rPr>
          <w:u w:val="single"/>
        </w:rPr>
      </w:pPr>
      <w:r w:rsidRPr="00934ED9">
        <w:rPr>
          <w:u w:val="single"/>
        </w:rPr>
        <w:lastRenderedPageBreak/>
        <w:t>Požární tablo obsluhy (TO)</w:t>
      </w:r>
    </w:p>
    <w:p w14:paraId="5D3B14CD" w14:textId="77777777" w:rsidR="00556747" w:rsidRDefault="00556747">
      <w:pPr>
        <w:spacing w:after="120"/>
        <w:jc w:val="both"/>
      </w:pPr>
      <w:r>
        <w:t>Tablo obsluhy slouží pro vzdálené ovládání ústředny EPS. Tablo obsluhy obsahuje veškeré ovládací a signalizační prvky, jako ovládací panel ústředny. V objektu budou instalována plnohodnotná tabla obsluhy, která jsou naprosto totožná ja</w:t>
      </w:r>
      <w:r w:rsidR="00CC2224">
        <w:t>ko panel na ústředně EPS. Ovládá</w:t>
      </w:r>
      <w:r>
        <w:t>n</w:t>
      </w:r>
      <w:r w:rsidR="00CC2224">
        <w:t xml:space="preserve">í na všech tablech je stejné. V objektu budou instalovány tři tabla obsluhy. Tabla budou </w:t>
      </w:r>
      <w:proofErr w:type="gramStart"/>
      <w:r w:rsidR="00CC2224">
        <w:t>instalovány</w:t>
      </w:r>
      <w:proofErr w:type="gramEnd"/>
      <w:r w:rsidR="00CC2224">
        <w:t xml:space="preserve"> v kanceláři sekretářky ředitele, na vrátnici (recepci) a vedle OPPO. Tablo vedle OPPO bude sloužit zasahujícím jednotkám HZS Pardubického kraje pro získání textové informace a přesnější lokalizace požáru.</w:t>
      </w:r>
    </w:p>
    <w:bookmarkEnd w:id="141"/>
    <w:p w14:paraId="5D3B14CE" w14:textId="77777777" w:rsidR="00934ED9" w:rsidRDefault="00934ED9" w:rsidP="00083F1E">
      <w:pPr>
        <w:spacing w:after="120"/>
        <w:jc w:val="both"/>
        <w:rPr>
          <w:u w:val="single"/>
        </w:rPr>
      </w:pPr>
    </w:p>
    <w:p w14:paraId="5D3B14CF" w14:textId="77777777" w:rsidR="00083F1E" w:rsidRDefault="00083F1E" w:rsidP="00083F1E">
      <w:pPr>
        <w:spacing w:after="120"/>
        <w:jc w:val="both"/>
        <w:rPr>
          <w:u w:val="single"/>
        </w:rPr>
      </w:pPr>
      <w:r>
        <w:rPr>
          <w:u w:val="single"/>
        </w:rPr>
        <w:t>Obslužné pole požární ochrany (OPPO)</w:t>
      </w:r>
    </w:p>
    <w:p w14:paraId="5D3B14D0" w14:textId="77777777" w:rsidR="00083F1E" w:rsidRDefault="00D53E66" w:rsidP="00083F1E">
      <w:pPr>
        <w:spacing w:after="120"/>
        <w:jc w:val="both"/>
      </w:pPr>
      <w:r>
        <w:t xml:space="preserve">Obslužné pole požární ochrany </w:t>
      </w:r>
      <w:r w:rsidR="006A04B0">
        <w:t>slouží jako jednotné rozhraní pro obsluhu základních funkcí ústředny EPS. OPPO bude instalováno v zádveří objektu u zadního vstupu do objektu, ve směru zásahové cesty.</w:t>
      </w:r>
      <w:r w:rsidR="0067628E">
        <w:t xml:space="preserve"> Pole bude instalováno v přístupném místě s dobrou viditelností. Instalační výška OPPO je 1600 mm (+100/-</w:t>
      </w:r>
      <w:proofErr w:type="gramStart"/>
      <w:r w:rsidR="0067628E">
        <w:t>200mm</w:t>
      </w:r>
      <w:proofErr w:type="gramEnd"/>
      <w:r w:rsidR="0067628E">
        <w:t>) měřeno od výšky podlahy do středu OPPO.</w:t>
      </w:r>
    </w:p>
    <w:p w14:paraId="5D3B14D1" w14:textId="77777777" w:rsidR="00934ED9" w:rsidRDefault="00934ED9" w:rsidP="00E318EF">
      <w:pPr>
        <w:spacing w:after="120"/>
        <w:jc w:val="both"/>
        <w:rPr>
          <w:u w:val="single"/>
        </w:rPr>
      </w:pPr>
    </w:p>
    <w:p w14:paraId="5D3B14D2" w14:textId="77777777" w:rsidR="00E318EF" w:rsidRDefault="00E318EF" w:rsidP="00E318EF">
      <w:pPr>
        <w:spacing w:after="120"/>
        <w:jc w:val="both"/>
        <w:rPr>
          <w:u w:val="single"/>
        </w:rPr>
      </w:pPr>
      <w:r>
        <w:rPr>
          <w:u w:val="single"/>
        </w:rPr>
        <w:t>Klíčov</w:t>
      </w:r>
      <w:r w:rsidR="00231B0D">
        <w:rPr>
          <w:u w:val="single"/>
        </w:rPr>
        <w:t>ý</w:t>
      </w:r>
      <w:r>
        <w:rPr>
          <w:u w:val="single"/>
        </w:rPr>
        <w:t xml:space="preserve"> trezor požární ochrany (KTPO)</w:t>
      </w:r>
    </w:p>
    <w:p w14:paraId="5D3B14D3" w14:textId="77777777" w:rsidR="00E318EF" w:rsidRDefault="00231B0D" w:rsidP="00E318EF">
      <w:pPr>
        <w:spacing w:after="120"/>
        <w:jc w:val="both"/>
      </w:pPr>
      <w:r>
        <w:t xml:space="preserve">Klíčový trezor </w:t>
      </w:r>
      <w:r w:rsidR="00603D0C">
        <w:t>požární ochrany (KTPO) slouží pro uložení univerzálního klíče od objektu. Při vyhlášení požárního poplachu dojde elektrickému odblokování vnějších dvířek klíčové trezoru. Po příjezdu HZS Pardubického kraje, lze KTPO otevřít speciálním klíčem a získat, tak generální klíč od objektu. Tímto klíčem lze otevřít všechny uzamčené dveře v objektu. Dveře, které nebudou zamykány, budou místo zámku vybaveny záslepkou zámku, aby je nebylo možné uzamknout. Klíčový trezor bude instalován ve zdi na hranici pozemku investora. Klíčový trezor bude možné odemknout p</w:t>
      </w:r>
      <w:r w:rsidR="00CD5CAA">
        <w:t>rostřednictvím motýlkového klíče. Zámek KTPO bude nastaven na požadovanou kompatibilitu s univerzálním motýlkovým klíčem, který má k dispozici pouze HZS Pardubického kraje. Toto nastavení je oprávněna provést pouze firma určená HZS Pardubického kraje, která je uvedená v podmínkách přípojek na PCO HZS Pardubického kraje viz. příloha č.1 t</w:t>
      </w:r>
      <w:r w:rsidR="00996EED">
        <w:t>éto</w:t>
      </w:r>
      <w:r w:rsidR="00CD5CAA">
        <w:t xml:space="preserve"> technické zprávy.</w:t>
      </w:r>
    </w:p>
    <w:p w14:paraId="5D3B14D4" w14:textId="77777777" w:rsidR="00934ED9" w:rsidRDefault="00934ED9" w:rsidP="00996EED">
      <w:pPr>
        <w:spacing w:after="120"/>
        <w:jc w:val="both"/>
        <w:rPr>
          <w:u w:val="single"/>
        </w:rPr>
      </w:pPr>
    </w:p>
    <w:p w14:paraId="5D3B14D5" w14:textId="77777777" w:rsidR="00996EED" w:rsidRPr="00826D18" w:rsidRDefault="00996EED" w:rsidP="00996EED">
      <w:pPr>
        <w:spacing w:after="120"/>
        <w:jc w:val="both"/>
        <w:rPr>
          <w:u w:val="single"/>
        </w:rPr>
      </w:pPr>
      <w:r w:rsidRPr="00826D18">
        <w:rPr>
          <w:u w:val="single"/>
        </w:rPr>
        <w:t>Zařízení dálkového přenosu (ZDP)</w:t>
      </w:r>
    </w:p>
    <w:p w14:paraId="5D3B14D6" w14:textId="77777777" w:rsidR="00996EED" w:rsidRDefault="00996EED" w:rsidP="00996EED">
      <w:pPr>
        <w:jc w:val="both"/>
      </w:pPr>
      <w:r w:rsidRPr="00826D18">
        <w:t xml:space="preserve">Zařízení dálkového přenosu bude instalováno v EPS místnost číslo </w:t>
      </w:r>
      <w:r>
        <w:t>435 v 4.NP</w:t>
      </w:r>
      <w:r w:rsidRPr="00826D18">
        <w:t>. Anténa zařízení bude instalována na střeše objektu.</w:t>
      </w:r>
      <w:r w:rsidR="00A57954">
        <w:t xml:space="preserve"> V objektu bude instalováno vysílací zařízení RADOM. Komunikace mezi zařízením dálkového přenosu ZDP a ústřednou EPS bude probíhat pomocí protokolu </w:t>
      </w:r>
      <w:r w:rsidR="0014428A">
        <w:t>RS232 nebo RS485, dle domluvy se správcem připojení na PCO HZS Pardubického kraje.</w:t>
      </w:r>
      <w:r w:rsidRPr="00826D18">
        <w:t xml:space="preserve"> Zařízení slouží k předávání informace o požáru mezi ústřednou EPS a jednou HZS Pardubického kraje. Zařízení dálkového přenosu bude dodávat a instalovat firma, která je správcem přenosu signálu na pult centrální ochrany (PCO) HZS Pardubického kraje, tedy firma OM Komplex. Zařízení dálkového přenosu bude řešeno samostatným projektem. Zařízení dálkového přenosu bude navrženo správcem přenosu na pult centrální ochrany (PCO) HZS Pardubického kraje, tedy firmou OM Komplex. Po zprovoznění systému bude zařízení provozováno v </w:t>
      </w:r>
      <w:proofErr w:type="gramStart"/>
      <w:r w:rsidRPr="00826D18">
        <w:t>3 měsíčním</w:t>
      </w:r>
      <w:proofErr w:type="gramEnd"/>
      <w:r w:rsidRPr="00826D18">
        <w:t xml:space="preserve"> zkušebním režimu. Po tuto dobu bude uzavřena smlouva o zkušebním provozu mezi provozovatelem EPS a HZS Pardubického kraje. Před uzavřením smlouvy a uvedení do zkušebního provozu je provozovatel EPS povinen předat HZS Pardubického kraje dokumentaci zdolávání požáru pro střežený objekt. Investor musí uzavřít smlouvu o připojení na PCO HZS Pardubického kraje a instalační firmou za pronájem přenosového zařízení a přenosové cesty. Proto, aby bylo možné objekt připojit na PCO HZS Pardubického kraje, je nutné splnit veškeré podmínky dokumentu „Podmínky připojení elektrické požární signalizace prostřednictvím zařízení dálkového přenosu dat na pult centrální ochrany u HZS Pardubického kraje“ účinné od 1. </w:t>
      </w:r>
      <w:proofErr w:type="gramStart"/>
      <w:r w:rsidRPr="00826D18">
        <w:t>Ledna</w:t>
      </w:r>
      <w:proofErr w:type="gramEnd"/>
      <w:r w:rsidRPr="00826D18">
        <w:t xml:space="preserve"> 2014. </w:t>
      </w:r>
      <w:r w:rsidRPr="00826D18">
        <w:lastRenderedPageBreak/>
        <w:t>Podmínky připojení na PCO HZS Pardubického kraje jsou uvedeny na konci technické zprávy jako příloha č.1.</w:t>
      </w:r>
    </w:p>
    <w:p w14:paraId="5D3B14D7" w14:textId="77777777" w:rsidR="00996EED" w:rsidRPr="00826D18" w:rsidRDefault="00996EED" w:rsidP="00996EED">
      <w:pPr>
        <w:jc w:val="both"/>
      </w:pPr>
      <w:r>
        <w:t xml:space="preserve">Z ústředny EPS prostřednictvím ZDP budou přenášeny informace o globálním požáru, informace o adrese a vysílacího místa, popis adresace jednotlivých čidel (tento popis se musí shodovat s popisem na ústředně EPS), poruchy systému EPS, výpadek systému ZDP a pokles napětí akumulátoru. </w:t>
      </w:r>
    </w:p>
    <w:p w14:paraId="5D3B14D8" w14:textId="77777777" w:rsidR="00352D44" w:rsidRPr="00842E01" w:rsidRDefault="00352D44">
      <w:pPr>
        <w:spacing w:after="120"/>
        <w:jc w:val="both"/>
        <w:rPr>
          <w:b/>
          <w:sz w:val="28"/>
          <w:szCs w:val="28"/>
        </w:rPr>
      </w:pPr>
    </w:p>
    <w:p w14:paraId="5D3B14D9" w14:textId="77777777" w:rsidR="00352D44" w:rsidRPr="00842E01" w:rsidRDefault="00556D16">
      <w:pPr>
        <w:pStyle w:val="Nadpis3"/>
        <w:jc w:val="both"/>
        <w:rPr>
          <w:sz w:val="28"/>
          <w:szCs w:val="28"/>
        </w:rPr>
      </w:pPr>
      <w:bookmarkStart w:id="142" w:name="_Toc247291492"/>
      <w:bookmarkStart w:id="143" w:name="_Toc247291591"/>
      <w:bookmarkStart w:id="144" w:name="_Toc247291717"/>
      <w:bookmarkStart w:id="145" w:name="_Toc247291895"/>
      <w:bookmarkStart w:id="146" w:name="_Toc247291968"/>
      <w:bookmarkStart w:id="147" w:name="_Toc247292026"/>
      <w:bookmarkStart w:id="148" w:name="_Toc247292097"/>
      <w:bookmarkStart w:id="149" w:name="_Toc247293917"/>
      <w:bookmarkStart w:id="150" w:name="_Toc247293971"/>
      <w:bookmarkStart w:id="151" w:name="_Toc247294094"/>
      <w:bookmarkStart w:id="152" w:name="_Toc247365084"/>
      <w:bookmarkStart w:id="153" w:name="_Toc247365404"/>
      <w:bookmarkStart w:id="154" w:name="_Toc247365629"/>
      <w:bookmarkStart w:id="155" w:name="_Toc247365712"/>
      <w:bookmarkStart w:id="156" w:name="_Toc247365789"/>
      <w:bookmarkStart w:id="157" w:name="_Toc247365826"/>
      <w:bookmarkStart w:id="158" w:name="_Toc247365977"/>
      <w:bookmarkStart w:id="159" w:name="_Toc247366013"/>
      <w:bookmarkStart w:id="160" w:name="_Toc247366107"/>
      <w:bookmarkStart w:id="161" w:name="_Toc247366198"/>
      <w:bookmarkStart w:id="162" w:name="_Toc247366484"/>
      <w:bookmarkStart w:id="163" w:name="_Toc247367321"/>
      <w:bookmarkStart w:id="164" w:name="_Toc247419177"/>
      <w:bookmarkStart w:id="165" w:name="_Toc301160779"/>
      <w:bookmarkStart w:id="166" w:name="_Toc301160807"/>
      <w:bookmarkStart w:id="167" w:name="_Toc301449013"/>
      <w:bookmarkStart w:id="168" w:name="_Toc301449268"/>
      <w:bookmarkStart w:id="169" w:name="_Toc301511994"/>
      <w:bookmarkStart w:id="170" w:name="_Toc301839615"/>
      <w:bookmarkStart w:id="171" w:name="_Toc307382118"/>
      <w:bookmarkStart w:id="172" w:name="_Toc307846145"/>
      <w:bookmarkStart w:id="173" w:name="_Toc307846177"/>
      <w:bookmarkStart w:id="174" w:name="_Toc461962924"/>
      <w:r>
        <w:rPr>
          <w:sz w:val="28"/>
          <w:szCs w:val="28"/>
        </w:rPr>
        <w:t>2</w:t>
      </w:r>
      <w:r w:rsidR="007351AA">
        <w:rPr>
          <w:sz w:val="28"/>
          <w:szCs w:val="28"/>
        </w:rPr>
        <w:t>.</w:t>
      </w:r>
      <w:r w:rsidR="00352D44" w:rsidRPr="00842E01">
        <w:rPr>
          <w:sz w:val="28"/>
          <w:szCs w:val="28"/>
        </w:rPr>
        <w:t>3 Rozmístění hlásičů požáru</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00352D44" w:rsidRPr="00842E01">
        <w:rPr>
          <w:sz w:val="28"/>
          <w:szCs w:val="28"/>
        </w:rPr>
        <w:t xml:space="preserve"> </w:t>
      </w:r>
    </w:p>
    <w:p w14:paraId="5D3B14DA" w14:textId="77777777" w:rsidR="00352D44" w:rsidRDefault="00352D44" w:rsidP="00D36075">
      <w:pPr>
        <w:jc w:val="both"/>
      </w:pPr>
      <w:r>
        <w:tab/>
      </w:r>
      <w:r w:rsidR="00D71182">
        <w:t>V objektu budou instalovány adresné multifunkční hlásiče. Ty budou instalovány na stropech</w:t>
      </w:r>
      <w:r w:rsidR="007351AA">
        <w:t xml:space="preserve"> </w:t>
      </w:r>
      <w:r w:rsidR="00D71182">
        <w:t xml:space="preserve">technických prostor, </w:t>
      </w:r>
      <w:r w:rsidR="00AD5563">
        <w:t>kancelářích</w:t>
      </w:r>
      <w:r w:rsidR="00C51948">
        <w:t>, učeben</w:t>
      </w:r>
      <w:r w:rsidR="006E473A">
        <w:t xml:space="preserve"> atd</w:t>
      </w:r>
      <w:r w:rsidR="00D71182">
        <w:t>. Každý hlásič systému EPS bude mít svou individuální adresu a hlásiče budou sdruženy do jednotlivých sekcí</w:t>
      </w:r>
      <w:r w:rsidR="007351AA">
        <w:t xml:space="preserve"> (skupin)</w:t>
      </w:r>
      <w:r w:rsidR="006E473A">
        <w:t xml:space="preserve">. </w:t>
      </w:r>
      <w:r w:rsidR="00CF1BBC">
        <w:t xml:space="preserve">Viz </w:t>
      </w:r>
      <w:r w:rsidR="007351AA">
        <w:t xml:space="preserve">výkresová </w:t>
      </w:r>
      <w:r w:rsidR="00CF1BBC">
        <w:t>dokumentace systému EPS</w:t>
      </w:r>
      <w:bookmarkStart w:id="175" w:name="_Toc247290972"/>
      <w:bookmarkStart w:id="176" w:name="_Toc247291116"/>
      <w:bookmarkStart w:id="177" w:name="_Toc247291493"/>
      <w:bookmarkStart w:id="178" w:name="_Toc247291592"/>
      <w:bookmarkStart w:id="179" w:name="_Toc247291718"/>
      <w:r w:rsidR="00C51948">
        <w:t>.</w:t>
      </w:r>
      <w:r w:rsidR="00AD5563">
        <w:t xml:space="preserve"> </w:t>
      </w:r>
      <w:r>
        <w:t>V objektu budou umístěny tlačítkové hlásiče u vstupních dveří</w:t>
      </w:r>
      <w:r w:rsidR="006E473A">
        <w:t xml:space="preserve">. </w:t>
      </w:r>
      <w:r>
        <w:t>U hlásičů musí být umístěny nápisy „hlásič požáru“</w:t>
      </w:r>
      <w:r>
        <w:rPr>
          <w:b/>
          <w:bCs/>
        </w:rPr>
        <w:t>.</w:t>
      </w:r>
      <w:bookmarkEnd w:id="175"/>
      <w:bookmarkEnd w:id="176"/>
      <w:bookmarkEnd w:id="177"/>
      <w:bookmarkEnd w:id="178"/>
      <w:bookmarkEnd w:id="179"/>
      <w:r w:rsidR="00CF1BBC">
        <w:rPr>
          <w:b/>
          <w:bCs/>
        </w:rPr>
        <w:t xml:space="preserve"> </w:t>
      </w:r>
      <w:r w:rsidR="007351AA">
        <w:t>Umístění tlačítkových hlásičů je patrné z</w:t>
      </w:r>
      <w:r w:rsidR="00CF1BBC">
        <w:t xml:space="preserve"> </w:t>
      </w:r>
      <w:r w:rsidR="007351AA">
        <w:t>výkresové</w:t>
      </w:r>
      <w:r w:rsidR="00CF1BBC">
        <w:t xml:space="preserve"> dokumentace systému EPS</w:t>
      </w:r>
      <w:r w:rsidR="00C51948">
        <w:t>.</w:t>
      </w:r>
    </w:p>
    <w:p w14:paraId="5D3B14DB" w14:textId="77777777" w:rsidR="00C51948" w:rsidRDefault="00C51948" w:rsidP="00D36075">
      <w:pPr>
        <w:jc w:val="both"/>
      </w:pPr>
      <w:r>
        <w:t>Adresa hlásiče bude ve tvaru 01/23/02 kdy:</w:t>
      </w:r>
    </w:p>
    <w:p w14:paraId="5D3B14DC" w14:textId="77777777" w:rsidR="00C51948" w:rsidRDefault="00C51948" w:rsidP="00D36075">
      <w:pPr>
        <w:jc w:val="both"/>
      </w:pPr>
      <w:r>
        <w:tab/>
      </w:r>
      <w:r w:rsidRPr="00D36075">
        <w:rPr>
          <w:u w:val="single"/>
        </w:rPr>
        <w:t>01</w:t>
      </w:r>
      <w:r>
        <w:t xml:space="preserve">/20/02  - číslo kruhové linky ústředny EPS </w:t>
      </w:r>
    </w:p>
    <w:p w14:paraId="5D3B14DD" w14:textId="77777777" w:rsidR="00C51948" w:rsidRDefault="00C51948" w:rsidP="00D36075">
      <w:pPr>
        <w:ind w:firstLine="708"/>
        <w:jc w:val="both"/>
      </w:pPr>
      <w:r>
        <w:t>01/</w:t>
      </w:r>
      <w:r w:rsidRPr="00D36075">
        <w:rPr>
          <w:u w:val="single"/>
        </w:rPr>
        <w:t>20</w:t>
      </w:r>
      <w:r>
        <w:t xml:space="preserve">/02  - číslo </w:t>
      </w:r>
      <w:r w:rsidR="00D36075">
        <w:t>skupiny hlásičů EPS</w:t>
      </w:r>
    </w:p>
    <w:p w14:paraId="5D3B14DE" w14:textId="77777777" w:rsidR="00C51948" w:rsidRDefault="00C51948" w:rsidP="00D36075">
      <w:pPr>
        <w:ind w:firstLine="708"/>
        <w:jc w:val="both"/>
      </w:pPr>
      <w:r>
        <w:t>01/20/</w:t>
      </w:r>
      <w:r w:rsidRPr="00D36075">
        <w:rPr>
          <w:u w:val="single"/>
        </w:rPr>
        <w:t>02</w:t>
      </w:r>
      <w:r w:rsidR="00D36075">
        <w:t xml:space="preserve">  - číslo konkrétního hlásiče v dané skupině</w:t>
      </w:r>
    </w:p>
    <w:p w14:paraId="5D3B14DF" w14:textId="77777777" w:rsidR="00D36075" w:rsidRDefault="00D36075" w:rsidP="00D36075">
      <w:pPr>
        <w:jc w:val="both"/>
      </w:pPr>
      <w:r>
        <w:t xml:space="preserve">Požární hlásiče budou instalovány dle výkresové dokumentace. V místnostech jsou hlásiče umístěny na strop, souměrně s osou místnosti. Konečné umístění požárních hlásičů musí být před montáží koordinováno s umístěním svítidel, </w:t>
      </w:r>
      <w:proofErr w:type="spellStart"/>
      <w:r>
        <w:t>výústků</w:t>
      </w:r>
      <w:proofErr w:type="spellEnd"/>
      <w:r>
        <w:t xml:space="preserve"> vzduchotechniky, popřípadě jiných zařízení. Minimální vodorovná vzdálenost od odsávacích zařízení vzduchotechniky je cca </w:t>
      </w:r>
      <w:proofErr w:type="gramStart"/>
      <w:r>
        <w:t>40cm</w:t>
      </w:r>
      <w:proofErr w:type="gramEnd"/>
      <w:r>
        <w:t xml:space="preserve">. Minimální vodorovná vzdálenost od stropních průvlaků či jednotlivých stěn je cca </w:t>
      </w:r>
      <w:proofErr w:type="gramStart"/>
      <w:r>
        <w:t>50cm</w:t>
      </w:r>
      <w:proofErr w:type="gramEnd"/>
      <w:r>
        <w:t>.</w:t>
      </w:r>
    </w:p>
    <w:p w14:paraId="5D3B14E0" w14:textId="77777777" w:rsidR="00D36075" w:rsidRDefault="00D36075" w:rsidP="00D36075">
      <w:pPr>
        <w:jc w:val="both"/>
      </w:pPr>
    </w:p>
    <w:p w14:paraId="5D3B14E1" w14:textId="77777777" w:rsidR="00D36075" w:rsidRDefault="00D36075" w:rsidP="00D36075">
      <w:pPr>
        <w:jc w:val="both"/>
      </w:pPr>
      <w:r>
        <w:t xml:space="preserve">Provozovatel systému EPS zajistí označení hlásičů systému EPS fyzicky číselnými adresami hlásičů dle skutečného nastavení ústředny EPS. Viditelné hlásiče při světlé výšce místností do </w:t>
      </w:r>
      <w:proofErr w:type="gramStart"/>
      <w:r>
        <w:t>3m</w:t>
      </w:r>
      <w:proofErr w:type="gramEnd"/>
      <w:r>
        <w:t xml:space="preserve"> budou onačeny popiskem písmem Arial o velikosti písma 40 bodů, při světlé výšce místností do 7m budou onačeny popiskem písmem Arial o velikosti písma 80 bodů a při světlé výšce místností nad 7m budou onačeny popiskem písmem Arial o velikosti písma 120 bodů. Označení bude provedeno černým písmem na bílém podkladu.</w:t>
      </w:r>
    </w:p>
    <w:p w14:paraId="5D3B14E2" w14:textId="77777777" w:rsidR="007A0F8F" w:rsidRDefault="007A0F8F" w:rsidP="00D36075">
      <w:pPr>
        <w:jc w:val="both"/>
      </w:pPr>
    </w:p>
    <w:p w14:paraId="5D3B14E3" w14:textId="77777777" w:rsidR="007A0F8F" w:rsidRDefault="007A0F8F" w:rsidP="00D36075">
      <w:pPr>
        <w:jc w:val="both"/>
        <w:rPr>
          <w:b/>
          <w:bCs/>
        </w:rPr>
      </w:pPr>
      <w:r>
        <w:t>Adresace hlásičů a jednotlivých zařízení je uvedena ve výkresové části dokumentace.</w:t>
      </w:r>
    </w:p>
    <w:p w14:paraId="5D3B14E4" w14:textId="77777777" w:rsidR="00D71182" w:rsidRDefault="00352D44" w:rsidP="007351AA">
      <w:pPr>
        <w:spacing w:after="120"/>
        <w:jc w:val="both"/>
      </w:pPr>
      <w:r>
        <w:tab/>
      </w:r>
    </w:p>
    <w:p w14:paraId="5D3B14E5" w14:textId="77777777" w:rsidR="00352D44" w:rsidRPr="00D71182" w:rsidRDefault="00556D16">
      <w:pPr>
        <w:pStyle w:val="Nadpis3"/>
        <w:jc w:val="both"/>
        <w:rPr>
          <w:sz w:val="28"/>
          <w:szCs w:val="28"/>
        </w:rPr>
      </w:pPr>
      <w:bookmarkStart w:id="180" w:name="_Toc247291593"/>
      <w:bookmarkStart w:id="181" w:name="_Toc247291719"/>
      <w:bookmarkStart w:id="182" w:name="_Toc247291896"/>
      <w:bookmarkStart w:id="183" w:name="_Toc247291969"/>
      <w:bookmarkStart w:id="184" w:name="_Toc247292027"/>
      <w:bookmarkStart w:id="185" w:name="_Toc247292098"/>
      <w:bookmarkStart w:id="186" w:name="_Toc247293918"/>
      <w:bookmarkStart w:id="187" w:name="_Toc247293972"/>
      <w:bookmarkStart w:id="188" w:name="_Toc247294095"/>
      <w:bookmarkStart w:id="189" w:name="_Toc247365085"/>
      <w:bookmarkStart w:id="190" w:name="_Toc247365405"/>
      <w:bookmarkStart w:id="191" w:name="_Toc247365630"/>
      <w:bookmarkStart w:id="192" w:name="_Toc247365713"/>
      <w:bookmarkStart w:id="193" w:name="_Toc247365790"/>
      <w:bookmarkStart w:id="194" w:name="_Toc247365827"/>
      <w:bookmarkStart w:id="195" w:name="_Toc247365978"/>
      <w:bookmarkStart w:id="196" w:name="_Toc247366014"/>
      <w:bookmarkStart w:id="197" w:name="_Toc247366108"/>
      <w:bookmarkStart w:id="198" w:name="_Toc247366199"/>
      <w:bookmarkStart w:id="199" w:name="_Toc247366485"/>
      <w:bookmarkStart w:id="200" w:name="_Toc247367322"/>
      <w:bookmarkStart w:id="201" w:name="_Toc247419178"/>
      <w:bookmarkStart w:id="202" w:name="_Toc301160780"/>
      <w:bookmarkStart w:id="203" w:name="_Toc301160808"/>
      <w:bookmarkStart w:id="204" w:name="_Toc301449014"/>
      <w:bookmarkStart w:id="205" w:name="_Toc301449269"/>
      <w:bookmarkStart w:id="206" w:name="_Toc301511995"/>
      <w:bookmarkStart w:id="207" w:name="_Toc301839616"/>
      <w:bookmarkStart w:id="208" w:name="_Toc307382119"/>
      <w:bookmarkStart w:id="209" w:name="_Toc307846146"/>
      <w:bookmarkStart w:id="210" w:name="_Toc307846178"/>
      <w:bookmarkStart w:id="211" w:name="_Toc461962925"/>
      <w:r>
        <w:rPr>
          <w:sz w:val="28"/>
          <w:szCs w:val="28"/>
        </w:rPr>
        <w:t>2</w:t>
      </w:r>
      <w:r w:rsidR="007351AA">
        <w:rPr>
          <w:sz w:val="28"/>
          <w:szCs w:val="28"/>
        </w:rPr>
        <w:t>.</w:t>
      </w:r>
      <w:r w:rsidR="00352D44" w:rsidRPr="00D71182">
        <w:rPr>
          <w:sz w:val="28"/>
          <w:szCs w:val="28"/>
        </w:rPr>
        <w:t>4 Uspořádání požárních smyček.</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5D3B14E6" w14:textId="77777777" w:rsidR="007351AA" w:rsidRDefault="00813546">
      <w:pPr>
        <w:spacing w:after="120"/>
        <w:jc w:val="both"/>
      </w:pPr>
      <w:r>
        <w:tab/>
      </w:r>
      <w:r w:rsidR="00CF1BBC">
        <w:t>V objektu bud</w:t>
      </w:r>
      <w:r w:rsidR="0054759E">
        <w:t>ou</w:t>
      </w:r>
      <w:r w:rsidR="00CF1BBC">
        <w:t xml:space="preserve"> instalován</w:t>
      </w:r>
      <w:r w:rsidR="0054759E">
        <w:t>y</w:t>
      </w:r>
      <w:r w:rsidR="00CF1BBC">
        <w:t xml:space="preserve"> </w:t>
      </w:r>
      <w:r w:rsidR="0054759E">
        <w:t>dvě</w:t>
      </w:r>
      <w:r w:rsidR="00CF1BBC">
        <w:t xml:space="preserve"> požární smyčky. </w:t>
      </w:r>
      <w:r w:rsidR="007351AA">
        <w:t>Smyčka</w:t>
      </w:r>
      <w:r w:rsidR="00CF1BBC">
        <w:t xml:space="preserve"> hlásičů</w:t>
      </w:r>
      <w:r w:rsidR="0054759E">
        <w:t>, smyčka tvořena kabely a příchytkami</w:t>
      </w:r>
      <w:r w:rsidR="00CF1BBC">
        <w:t xml:space="preserve"> </w:t>
      </w:r>
      <w:r w:rsidR="006E473A">
        <w:t>bez funkční integrity, na které budou in</w:t>
      </w:r>
      <w:r w:rsidR="0054759E">
        <w:t>stalovány veškeré automatické a </w:t>
      </w:r>
      <w:r w:rsidR="006E473A">
        <w:t>manuální požární hlásiče</w:t>
      </w:r>
      <w:r w:rsidR="00CF1BBC">
        <w:t xml:space="preserve">. </w:t>
      </w:r>
      <w:r w:rsidR="0054759E">
        <w:t>Druhá smyčka bude tvořena pomocí funkčních kabelů uložených do tras s funkční integritou a na tuto smyčku budou napojeny výstupní moduly a ovládané prvky.</w:t>
      </w:r>
    </w:p>
    <w:p w14:paraId="5D3B14E7" w14:textId="77777777" w:rsidR="007351AA" w:rsidRDefault="007351AA">
      <w:pPr>
        <w:spacing w:after="120"/>
        <w:jc w:val="both"/>
      </w:pPr>
    </w:p>
    <w:p w14:paraId="5D3B14E8" w14:textId="77777777" w:rsidR="00B972B3" w:rsidRPr="00D71182" w:rsidRDefault="00B972B3" w:rsidP="00B972B3">
      <w:pPr>
        <w:pStyle w:val="Nadpis3"/>
        <w:jc w:val="both"/>
        <w:rPr>
          <w:sz w:val="28"/>
          <w:szCs w:val="28"/>
        </w:rPr>
      </w:pPr>
      <w:bookmarkStart w:id="212" w:name="_Toc461962926"/>
      <w:r>
        <w:rPr>
          <w:sz w:val="28"/>
          <w:szCs w:val="28"/>
        </w:rPr>
        <w:t>2.5</w:t>
      </w:r>
      <w:r w:rsidRPr="00D71182">
        <w:rPr>
          <w:sz w:val="28"/>
          <w:szCs w:val="28"/>
        </w:rPr>
        <w:t xml:space="preserve"> </w:t>
      </w:r>
      <w:r>
        <w:rPr>
          <w:sz w:val="28"/>
          <w:szCs w:val="28"/>
        </w:rPr>
        <w:t>Bezdrátová část systému EPS</w:t>
      </w:r>
      <w:bookmarkEnd w:id="212"/>
    </w:p>
    <w:p w14:paraId="5D3B14E9" w14:textId="22487D27" w:rsidR="00B972B3" w:rsidRPr="00B972B3" w:rsidRDefault="0037760A" w:rsidP="0037760A">
      <w:pPr>
        <w:overflowPunct/>
        <w:ind w:firstLine="708"/>
        <w:jc w:val="both"/>
        <w:textAlignment w:val="auto"/>
      </w:pPr>
      <w:r>
        <w:t>V</w:t>
      </w:r>
      <w:r w:rsidR="00DB4122">
        <w:t xml:space="preserve"> </w:t>
      </w:r>
      <w:r w:rsidR="00B972B3" w:rsidRPr="00B972B3">
        <w:t>1.PP</w:t>
      </w:r>
      <w:r>
        <w:t xml:space="preserve"> a v části 1.NP</w:t>
      </w:r>
      <w:r w:rsidR="00B972B3" w:rsidRPr="00B972B3">
        <w:t xml:space="preserve"> je nains</w:t>
      </w:r>
      <w:r>
        <w:t>talován bezdrátový systém</w:t>
      </w:r>
      <w:r w:rsidR="00B972B3" w:rsidRPr="00B972B3">
        <w:t xml:space="preserve">. Tento systém </w:t>
      </w:r>
      <w:r>
        <w:t>je součástí certifikovaného drátového systému EPS.</w:t>
      </w:r>
      <w:r w:rsidR="002C3277">
        <w:t xml:space="preserve"> Na celý drátový systém včetně části bezdrátového jsou vydány platné certifikáty STO.</w:t>
      </w:r>
      <w:r>
        <w:t xml:space="preserve"> Je tedy v celém systému EPS plně integrován. </w:t>
      </w:r>
      <w:r w:rsidR="00DB4122">
        <w:t xml:space="preserve">Rozhraní bezdrátového systému je připojena na kruhovou linku s ostatními hlásiči. Do systému jsou pomocí tohoto bezdrátového rozhraní připojeny bezdrátové hlásiče a manuální tlačítka. V projektu je navržen větší počet bezdrátových rozhraní. Před samotnou instalací bezdrátové části systému EPS je nutné provést měření dosahu bezdrátových rozhraní k jednotlivým bezdrátovým hlásičům EPS. </w:t>
      </w:r>
      <w:r w:rsidR="00DB4122">
        <w:lastRenderedPageBreak/>
        <w:t xml:space="preserve">Není však vhodné počet bezdrátových rozhraní zmenšovat. Hlásiče budou instalovány v historickém objektu s širokými zdmi. Navíc v jednotlivých ročních obdobích </w:t>
      </w:r>
      <w:r w:rsidR="00771039">
        <w:t>se v 1.PP objektu bude měnit vlhkost, která má veliký a nezadatelný vliv na šíření bezdrátového systému.</w:t>
      </w:r>
    </w:p>
    <w:p w14:paraId="5D3B14EA" w14:textId="77777777" w:rsidR="000F3EF9" w:rsidRPr="00B972B3" w:rsidRDefault="00B972B3" w:rsidP="00771039">
      <w:pPr>
        <w:overflowPunct/>
        <w:jc w:val="both"/>
        <w:textAlignment w:val="auto"/>
      </w:pPr>
      <w:r w:rsidRPr="00B972B3">
        <w:t>Komponenty bezdrátového systému jsou napájeny z vestavěných baterií, jejichž životnost je cca</w:t>
      </w:r>
      <w:r w:rsidR="00771039">
        <w:t xml:space="preserve"> </w:t>
      </w:r>
      <w:r w:rsidRPr="00B972B3">
        <w:t>5let. Kontrola stavu baterií a jejich výměna bude provedena každých 5 let př</w:t>
      </w:r>
      <w:r w:rsidR="0037760A">
        <w:t xml:space="preserve">i pravidelné servisní prohlídce </w:t>
      </w:r>
      <w:r w:rsidRPr="00B972B3">
        <w:t xml:space="preserve">a kontrole systému. </w:t>
      </w:r>
    </w:p>
    <w:p w14:paraId="5D3B14EB" w14:textId="77777777" w:rsidR="000F3EF9" w:rsidRDefault="000F3EF9">
      <w:pPr>
        <w:pStyle w:val="Nadpis3"/>
        <w:jc w:val="both"/>
        <w:rPr>
          <w:sz w:val="28"/>
          <w:szCs w:val="28"/>
        </w:rPr>
      </w:pPr>
      <w:bookmarkStart w:id="213" w:name="_Toc247290973"/>
      <w:bookmarkStart w:id="214" w:name="_Toc247291117"/>
      <w:bookmarkStart w:id="215" w:name="_Toc247291494"/>
      <w:bookmarkStart w:id="216" w:name="_Toc247291594"/>
      <w:bookmarkStart w:id="217" w:name="_Toc247291720"/>
      <w:bookmarkStart w:id="218" w:name="_Toc247291897"/>
      <w:bookmarkStart w:id="219" w:name="_Toc247291970"/>
      <w:bookmarkStart w:id="220" w:name="_Toc247292028"/>
      <w:bookmarkStart w:id="221" w:name="_Toc247292099"/>
      <w:bookmarkStart w:id="222" w:name="_Toc247293919"/>
      <w:bookmarkStart w:id="223" w:name="_Toc247293973"/>
      <w:bookmarkStart w:id="224" w:name="_Toc247294096"/>
      <w:bookmarkStart w:id="225" w:name="_Toc247365086"/>
      <w:bookmarkStart w:id="226" w:name="_Toc247365406"/>
      <w:bookmarkStart w:id="227" w:name="_Toc247365631"/>
      <w:bookmarkStart w:id="228" w:name="_Toc247365714"/>
      <w:bookmarkStart w:id="229" w:name="_Toc247365791"/>
      <w:bookmarkStart w:id="230" w:name="_Toc247365828"/>
      <w:bookmarkStart w:id="231" w:name="_Toc247365979"/>
      <w:bookmarkStart w:id="232" w:name="_Toc247366015"/>
      <w:bookmarkStart w:id="233" w:name="_Toc247366109"/>
      <w:bookmarkStart w:id="234" w:name="_Toc247366200"/>
      <w:bookmarkStart w:id="235" w:name="_Toc247366486"/>
      <w:bookmarkStart w:id="236" w:name="_Toc247367323"/>
      <w:bookmarkStart w:id="237" w:name="_Toc247419179"/>
      <w:bookmarkStart w:id="238" w:name="_Toc301160781"/>
      <w:bookmarkStart w:id="239" w:name="_Toc301160809"/>
      <w:bookmarkStart w:id="240" w:name="_Toc301449015"/>
      <w:bookmarkStart w:id="241" w:name="_Toc301449270"/>
      <w:bookmarkStart w:id="242" w:name="_Toc301511996"/>
      <w:bookmarkStart w:id="243" w:name="_Toc301839617"/>
      <w:bookmarkStart w:id="244" w:name="_Toc307382120"/>
      <w:bookmarkStart w:id="245" w:name="_Toc307846147"/>
      <w:bookmarkStart w:id="246" w:name="_Toc307846179"/>
    </w:p>
    <w:p w14:paraId="5D3B14EC" w14:textId="77777777" w:rsidR="00352D44" w:rsidRPr="000E3540" w:rsidRDefault="000E3540">
      <w:pPr>
        <w:pStyle w:val="Nadpis3"/>
        <w:jc w:val="both"/>
        <w:rPr>
          <w:sz w:val="28"/>
          <w:szCs w:val="28"/>
        </w:rPr>
      </w:pPr>
      <w:bookmarkStart w:id="247" w:name="_Toc461962927"/>
      <w:r>
        <w:rPr>
          <w:sz w:val="28"/>
          <w:szCs w:val="28"/>
        </w:rPr>
        <w:t>2</w:t>
      </w:r>
      <w:r w:rsidR="007351AA">
        <w:rPr>
          <w:sz w:val="28"/>
          <w:szCs w:val="28"/>
        </w:rPr>
        <w:t>.</w:t>
      </w:r>
      <w:r w:rsidR="00B972B3">
        <w:rPr>
          <w:sz w:val="28"/>
          <w:szCs w:val="28"/>
        </w:rPr>
        <w:t>6</w:t>
      </w:r>
      <w:r w:rsidR="00352D44" w:rsidRPr="000E3540">
        <w:rPr>
          <w:sz w:val="28"/>
          <w:szCs w:val="28"/>
        </w:rPr>
        <w:t xml:space="preserve"> Režim činnosti EPS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00352D44" w:rsidRPr="000E3540">
        <w:rPr>
          <w:sz w:val="28"/>
          <w:szCs w:val="28"/>
        </w:rPr>
        <w:t xml:space="preserve"> </w:t>
      </w:r>
    </w:p>
    <w:p w14:paraId="5D3B14ED" w14:textId="77777777" w:rsidR="00FF09D1" w:rsidRPr="00826D18" w:rsidRDefault="00813546" w:rsidP="00FF09D1">
      <w:pPr>
        <w:spacing w:after="120"/>
        <w:jc w:val="both"/>
      </w:pPr>
      <w:r>
        <w:tab/>
      </w:r>
      <w:r w:rsidR="00FF09D1" w:rsidRPr="00826D18">
        <w:t xml:space="preserve">Systém EPS bude trvale pracovat v režimech DEN a NOC (dvoustupňová signalizace). V režimu DEN – přítomnost zaměstnanců (prokazatelně proškolené obsluhy) bude zajištěna trvalá obsluha </w:t>
      </w:r>
      <w:r w:rsidR="00235D74">
        <w:t>tabla obsluhy (TO)</w:t>
      </w:r>
      <w:r w:rsidR="00FF09D1" w:rsidRPr="00826D18">
        <w:t xml:space="preserve"> systému EPS. V případě, že obsluha panelu opustí své stanoviště, přepne ručně ovládání ústředny EPS do režimu NOC. V režimu NOC bude zajištěn automatický přenos informací na pult centrální ochrany (PCO) HZS Pardubického kraje pomocí zařízení dálkového přenosu (ZDP). Systém EPS se také automaticky přepne do nočního režimu mimo pracovní dobu včetně víkendů a státních svátků.</w:t>
      </w:r>
    </w:p>
    <w:p w14:paraId="5D3B14EE" w14:textId="77777777" w:rsidR="00FF09D1" w:rsidRPr="00826D18" w:rsidRDefault="00FF09D1" w:rsidP="00FF09D1">
      <w:pPr>
        <w:spacing w:after="120"/>
        <w:jc w:val="both"/>
      </w:pPr>
      <w:r w:rsidRPr="00826D18">
        <w:tab/>
        <w:t>Signalizace poplachu bude navržena s možností dvoustupňového vyhlašování požáru. Dvoustupňové vyhlášení bude zajištěno prostřednictvím časových intervalů. První stupeň čas T1 bude nastaven na hodnotu 60 sekund. V tomto čase má obsluha čas na potvrzení vyhlášeného poplachu (systém je ve stavu hlídání). Od potvrzení se začne odpočítávat ča</w:t>
      </w:r>
      <w:r w:rsidR="00235D74">
        <w:t xml:space="preserve">s T2. Tento čas je navržen na </w:t>
      </w:r>
      <w:proofErr w:type="gramStart"/>
      <w:r w:rsidR="00235D74">
        <w:t>30</w:t>
      </w:r>
      <w:r w:rsidRPr="00826D18">
        <w:t>0s</w:t>
      </w:r>
      <w:proofErr w:type="gramEnd"/>
      <w:r w:rsidRPr="00826D18">
        <w:t>. Tento čas bude upřesněn na základě funkční zkoušky systému. V čase T2 má trvalá obsluha čas na diagnostiku požáru. V případě, že požár vizuálně potvrdí, je obsluha povinna požár potvrdit systému EPS stiskem</w:t>
      </w:r>
      <w:r w:rsidR="00235D74">
        <w:t xml:space="preserve"> manuálního</w:t>
      </w:r>
      <w:r w:rsidRPr="00826D18">
        <w:t xml:space="preserve"> tlačítka systému EPS. Po uplynutí času T2 se automaticky spustí poplach. Systém také automaticky spustí poplach v případě, že bude signalizován poplach z více hlásičů (cca 3 až 5 hlásičů v jednom požárním úseku). Zjistí-li obsluha, že se jedná o planý poplach, ukončí odpočítávání času T2. Na displeji ústředny EPS či obslužném table bude zobrazena informace o adrese (místnosti či pozici) aktivovaného čidla EPS. Požární tlačítka budou při stisku ohlašovat okamžitý poplach bez ohledu na uplynutí času T1 a T2. V režimu NOC jsou oba časy T1 a T2 ignorovány</w:t>
      </w:r>
      <w:r w:rsidR="00235D74">
        <w:t xml:space="preserve"> (v nočním režimu budou časy T1 a T2 nastaveny na hodnotu </w:t>
      </w:r>
      <w:proofErr w:type="gramStart"/>
      <w:r w:rsidR="00235D74">
        <w:t>0s</w:t>
      </w:r>
      <w:proofErr w:type="gramEnd"/>
      <w:r w:rsidR="00235D74">
        <w:t>)</w:t>
      </w:r>
      <w:r w:rsidRPr="00826D18">
        <w:t xml:space="preserve"> a dochází k automatickému neprodlenému vyhlášení požáru jak z manuálních, tak automatických hlásičů EPS. V tomto režimu dochází k okamžitému automatickému přenosu na HZS Pardubického kraje.</w:t>
      </w:r>
    </w:p>
    <w:p w14:paraId="5D3B14EF" w14:textId="77777777" w:rsidR="00FF5ABC" w:rsidRDefault="00FF5ABC" w:rsidP="00FF09D1">
      <w:pPr>
        <w:spacing w:after="120"/>
        <w:jc w:val="both"/>
      </w:pPr>
    </w:p>
    <w:p w14:paraId="5D3B14F0" w14:textId="77777777" w:rsidR="00352D44" w:rsidRPr="00FE2303" w:rsidRDefault="00556D16">
      <w:pPr>
        <w:pStyle w:val="Nadpis3"/>
        <w:jc w:val="both"/>
        <w:rPr>
          <w:sz w:val="28"/>
          <w:szCs w:val="28"/>
        </w:rPr>
      </w:pPr>
      <w:bookmarkStart w:id="248" w:name="_Toc247290974"/>
      <w:bookmarkStart w:id="249" w:name="_Toc247291118"/>
      <w:bookmarkStart w:id="250" w:name="_Toc247291495"/>
      <w:bookmarkStart w:id="251" w:name="_Toc247291595"/>
      <w:bookmarkStart w:id="252" w:name="_Toc247291721"/>
      <w:bookmarkStart w:id="253" w:name="_Toc247291898"/>
      <w:bookmarkStart w:id="254" w:name="_Toc247291971"/>
      <w:bookmarkStart w:id="255" w:name="_Toc247292029"/>
      <w:bookmarkStart w:id="256" w:name="_Toc247292100"/>
      <w:bookmarkStart w:id="257" w:name="_Toc247293920"/>
      <w:bookmarkStart w:id="258" w:name="_Toc247293974"/>
      <w:bookmarkStart w:id="259" w:name="_Toc247294097"/>
      <w:bookmarkStart w:id="260" w:name="_Toc247365087"/>
      <w:bookmarkStart w:id="261" w:name="_Toc247365407"/>
      <w:bookmarkStart w:id="262" w:name="_Toc247365632"/>
      <w:bookmarkStart w:id="263" w:name="_Toc247365715"/>
      <w:bookmarkStart w:id="264" w:name="_Toc247365792"/>
      <w:bookmarkStart w:id="265" w:name="_Toc247365829"/>
      <w:bookmarkStart w:id="266" w:name="_Toc247365980"/>
      <w:bookmarkStart w:id="267" w:name="_Toc247366016"/>
      <w:bookmarkStart w:id="268" w:name="_Toc247366110"/>
      <w:bookmarkStart w:id="269" w:name="_Toc247366201"/>
      <w:bookmarkStart w:id="270" w:name="_Toc247366487"/>
      <w:bookmarkStart w:id="271" w:name="_Toc247367324"/>
      <w:bookmarkStart w:id="272" w:name="_Toc247419180"/>
      <w:bookmarkStart w:id="273" w:name="_Toc301160782"/>
      <w:bookmarkStart w:id="274" w:name="_Toc301160810"/>
      <w:bookmarkStart w:id="275" w:name="_Toc301449016"/>
      <w:bookmarkStart w:id="276" w:name="_Toc301449271"/>
      <w:bookmarkStart w:id="277" w:name="_Toc301511997"/>
      <w:bookmarkStart w:id="278" w:name="_Toc301839618"/>
      <w:bookmarkStart w:id="279" w:name="_Toc307382121"/>
      <w:bookmarkStart w:id="280" w:name="_Toc307846148"/>
      <w:bookmarkStart w:id="281" w:name="_Toc307846180"/>
      <w:bookmarkStart w:id="282" w:name="_Toc461962928"/>
      <w:r>
        <w:rPr>
          <w:sz w:val="28"/>
          <w:szCs w:val="28"/>
        </w:rPr>
        <w:t>2</w:t>
      </w:r>
      <w:r w:rsidR="00506240">
        <w:rPr>
          <w:sz w:val="28"/>
          <w:szCs w:val="28"/>
        </w:rPr>
        <w:t>.</w:t>
      </w:r>
      <w:r w:rsidR="00B972B3">
        <w:rPr>
          <w:sz w:val="28"/>
          <w:szCs w:val="28"/>
        </w:rPr>
        <w:t>7</w:t>
      </w:r>
      <w:r w:rsidR="00352D44" w:rsidRPr="00FE2303">
        <w:rPr>
          <w:sz w:val="28"/>
          <w:szCs w:val="28"/>
        </w:rPr>
        <w:t xml:space="preserve"> Vyhlašování požárního poplachu</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rsidR="00352D44" w:rsidRPr="00FE2303">
        <w:rPr>
          <w:sz w:val="28"/>
          <w:szCs w:val="28"/>
        </w:rPr>
        <w:t xml:space="preserve"> </w:t>
      </w:r>
      <w:bookmarkStart w:id="283" w:name="_Toc247291496"/>
      <w:bookmarkStart w:id="284" w:name="_Toc247291596"/>
      <w:bookmarkStart w:id="285" w:name="_Toc247291722"/>
      <w:bookmarkStart w:id="286" w:name="_Toc247291899"/>
      <w:bookmarkStart w:id="287" w:name="_Toc247291972"/>
      <w:bookmarkStart w:id="288" w:name="_Toc247292030"/>
      <w:bookmarkStart w:id="289" w:name="_Toc247292101"/>
      <w:bookmarkStart w:id="290" w:name="_Toc247293921"/>
      <w:bookmarkStart w:id="291" w:name="_Toc247293975"/>
      <w:bookmarkStart w:id="292" w:name="_Toc247294098"/>
    </w:p>
    <w:p w14:paraId="5D3B14F1" w14:textId="77777777" w:rsidR="00352D44" w:rsidRDefault="00813546">
      <w:pPr>
        <w:spacing w:after="120"/>
        <w:jc w:val="both"/>
      </w:pPr>
      <w:r>
        <w:tab/>
      </w:r>
      <w:r w:rsidR="00FE2303">
        <w:t xml:space="preserve">Systém EPS bude po zjištění vzniku požáru vyhlašovat všeobecný poplach pomocí </w:t>
      </w:r>
      <w:r w:rsidR="007675B2">
        <w:t>evakuačního rozhlasu (EVAC)</w:t>
      </w:r>
      <w:r w:rsidR="00FE2303">
        <w:t xml:space="preserve">. </w:t>
      </w:r>
      <w:r w:rsidR="007675B2">
        <w:t xml:space="preserve">V centrální řídící jednotce evakuačního rozhlasu bude </w:t>
      </w:r>
      <w:proofErr w:type="spellStart"/>
      <w:r w:rsidR="007675B2">
        <w:t>předmluvena</w:t>
      </w:r>
      <w:proofErr w:type="spellEnd"/>
      <w:r w:rsidR="007675B2">
        <w:t xml:space="preserve"> evakuační hlasová zpráva</w:t>
      </w:r>
      <w:r w:rsidR="00E856AC">
        <w:t>.</w:t>
      </w:r>
      <w:r w:rsidR="007675B2">
        <w:t xml:space="preserve"> Při vyhlášení požárního poplachu dojde k automatické aktivaci evakuačního rozhlasu </w:t>
      </w:r>
      <w:proofErr w:type="gramStart"/>
      <w:r w:rsidR="007675B2">
        <w:t>s</w:t>
      </w:r>
      <w:proofErr w:type="gramEnd"/>
      <w:r w:rsidR="007675B2">
        <w:t> spuštění přednastavení hlasové zprávy. Zpráva bude přehrávána do doby, dokud nebude ukončen požární poplach.</w:t>
      </w:r>
      <w:r w:rsidR="00A41AA5">
        <w:t xml:space="preserve"> Informace o požáru bude přenášena do vrátnice</w:t>
      </w:r>
      <w:r w:rsidR="00E4577D">
        <w:t>, kanceláře sekretářky ředitele</w:t>
      </w:r>
      <w:r w:rsidR="00A41AA5">
        <w:t xml:space="preserve"> (místa trvalé obsluhy), obsluha bude upozorněna zvukovým signálem tabla </w:t>
      </w:r>
      <w:r w:rsidR="00E4577D">
        <w:t>obsluhy (TO) systém EPS</w:t>
      </w:r>
      <w:r w:rsidR="00A41AA5">
        <w:t>.</w:t>
      </w:r>
    </w:p>
    <w:p w14:paraId="5D3B14F2" w14:textId="77777777" w:rsidR="000A2FC6" w:rsidRDefault="000A2FC6">
      <w:pPr>
        <w:pStyle w:val="Nadpis3"/>
        <w:jc w:val="both"/>
        <w:rPr>
          <w:sz w:val="28"/>
          <w:szCs w:val="28"/>
        </w:rPr>
      </w:pPr>
      <w:bookmarkStart w:id="293" w:name="_Toc247365088"/>
      <w:bookmarkStart w:id="294" w:name="_Toc247365408"/>
      <w:bookmarkStart w:id="295" w:name="_Toc247365633"/>
      <w:bookmarkStart w:id="296" w:name="_Toc247365716"/>
      <w:bookmarkStart w:id="297" w:name="_Toc247365793"/>
      <w:bookmarkStart w:id="298" w:name="_Toc247365830"/>
      <w:bookmarkStart w:id="299" w:name="_Toc247365981"/>
      <w:bookmarkStart w:id="300" w:name="_Toc247366017"/>
      <w:bookmarkStart w:id="301" w:name="_Toc247366111"/>
      <w:bookmarkStart w:id="302" w:name="_Toc247366202"/>
      <w:bookmarkStart w:id="303" w:name="_Toc247366488"/>
      <w:bookmarkStart w:id="304" w:name="_Toc247367325"/>
      <w:bookmarkStart w:id="305" w:name="_Toc247419181"/>
      <w:bookmarkStart w:id="306" w:name="_Toc301160783"/>
      <w:bookmarkStart w:id="307" w:name="_Toc301160811"/>
      <w:bookmarkStart w:id="308" w:name="_Toc301449017"/>
      <w:bookmarkStart w:id="309" w:name="_Toc301449272"/>
      <w:bookmarkStart w:id="310" w:name="_Toc301511998"/>
      <w:bookmarkStart w:id="311" w:name="_Toc301839619"/>
      <w:bookmarkStart w:id="312" w:name="_Toc307382122"/>
      <w:bookmarkStart w:id="313" w:name="_Toc307846149"/>
      <w:bookmarkStart w:id="314" w:name="_Toc307846181"/>
    </w:p>
    <w:p w14:paraId="5D3B14F3" w14:textId="77777777" w:rsidR="00824B28" w:rsidRDefault="00824B28">
      <w:pPr>
        <w:overflowPunct/>
        <w:autoSpaceDE/>
        <w:autoSpaceDN/>
        <w:adjustRightInd/>
        <w:textAlignment w:val="auto"/>
        <w:rPr>
          <w:b/>
          <w:sz w:val="28"/>
          <w:szCs w:val="28"/>
        </w:rPr>
      </w:pPr>
      <w:r>
        <w:rPr>
          <w:sz w:val="28"/>
          <w:szCs w:val="28"/>
        </w:rPr>
        <w:br w:type="page"/>
      </w:r>
    </w:p>
    <w:p w14:paraId="5D3B14F4" w14:textId="77777777" w:rsidR="00352D44" w:rsidRPr="00FE2303" w:rsidRDefault="00556D16">
      <w:pPr>
        <w:pStyle w:val="Nadpis3"/>
        <w:jc w:val="both"/>
        <w:rPr>
          <w:sz w:val="28"/>
          <w:szCs w:val="28"/>
        </w:rPr>
      </w:pPr>
      <w:bookmarkStart w:id="315" w:name="_Toc461962929"/>
      <w:r>
        <w:rPr>
          <w:sz w:val="28"/>
          <w:szCs w:val="28"/>
        </w:rPr>
        <w:lastRenderedPageBreak/>
        <w:t>2</w:t>
      </w:r>
      <w:r w:rsidR="00506240">
        <w:rPr>
          <w:sz w:val="28"/>
          <w:szCs w:val="28"/>
        </w:rPr>
        <w:t>.</w:t>
      </w:r>
      <w:r w:rsidR="00B972B3">
        <w:rPr>
          <w:sz w:val="28"/>
          <w:szCs w:val="28"/>
        </w:rPr>
        <w:t>8</w:t>
      </w:r>
      <w:r w:rsidR="00352D44" w:rsidRPr="00FE2303">
        <w:rPr>
          <w:sz w:val="28"/>
          <w:szCs w:val="28"/>
        </w:rPr>
        <w:t xml:space="preserve"> Ovládaná a monitorovaná zařízení</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00352D44" w:rsidRPr="00FE2303">
        <w:rPr>
          <w:sz w:val="28"/>
          <w:szCs w:val="28"/>
        </w:rPr>
        <w:t xml:space="preserve"> </w:t>
      </w:r>
    </w:p>
    <w:p w14:paraId="5D3B14F5" w14:textId="77777777" w:rsidR="00506240" w:rsidRDefault="00813546">
      <w:pPr>
        <w:spacing w:after="120"/>
        <w:jc w:val="both"/>
      </w:pPr>
      <w:r>
        <w:tab/>
      </w:r>
      <w:r w:rsidR="00FE2303">
        <w:t xml:space="preserve">Při vyhlášení požárního poplachu, předá systém EPS informaci připojeným zařízením. </w:t>
      </w:r>
      <w:r w:rsidR="00A41AA5">
        <w:t>Aktivovány budou následující zařízení</w:t>
      </w:r>
    </w:p>
    <w:p w14:paraId="5D3B14F6" w14:textId="77777777" w:rsidR="002F07A7" w:rsidRDefault="007675B2" w:rsidP="002F07A7">
      <w:pPr>
        <w:pStyle w:val="Odstavecseseznamem"/>
        <w:numPr>
          <w:ilvl w:val="0"/>
          <w:numId w:val="26"/>
        </w:numPr>
        <w:spacing w:after="120"/>
        <w:jc w:val="both"/>
      </w:pPr>
      <w:r>
        <w:t>a</w:t>
      </w:r>
      <w:r w:rsidR="002F07A7">
        <w:t>ktivac</w:t>
      </w:r>
      <w:r>
        <w:t>e evakuačního rozhlasu (EVAC)</w:t>
      </w:r>
    </w:p>
    <w:p w14:paraId="5D3B14F7" w14:textId="77777777" w:rsidR="00806929" w:rsidRDefault="00806929" w:rsidP="002F07A7">
      <w:pPr>
        <w:pStyle w:val="Odstavecseseznamem"/>
        <w:numPr>
          <w:ilvl w:val="0"/>
          <w:numId w:val="26"/>
        </w:numPr>
        <w:spacing w:after="120"/>
        <w:jc w:val="both"/>
      </w:pPr>
      <w:r>
        <w:t>odblokování klíčového trezoru KTPO</w:t>
      </w:r>
    </w:p>
    <w:p w14:paraId="5D3B14F8" w14:textId="77777777" w:rsidR="00806929" w:rsidRDefault="00806929" w:rsidP="002F07A7">
      <w:pPr>
        <w:pStyle w:val="Odstavecseseznamem"/>
        <w:numPr>
          <w:ilvl w:val="0"/>
          <w:numId w:val="26"/>
        </w:numPr>
        <w:spacing w:after="120"/>
        <w:jc w:val="both"/>
      </w:pPr>
      <w:r>
        <w:t>spuštění ventilátoru pro provětrání CHÚC prostřednictvím předání signálu od EPS do silnoproudého rozvaděče, který spustí ventilátor</w:t>
      </w:r>
    </w:p>
    <w:p w14:paraId="5D3B14F9" w14:textId="77777777" w:rsidR="00806929" w:rsidRDefault="00806929" w:rsidP="002F07A7">
      <w:pPr>
        <w:pStyle w:val="Odstavecseseznamem"/>
        <w:numPr>
          <w:ilvl w:val="0"/>
          <w:numId w:val="26"/>
        </w:numPr>
        <w:spacing w:after="120"/>
        <w:jc w:val="both"/>
      </w:pPr>
      <w:r>
        <w:t>otevření světlíku ve 4.NP – předáním informace do řídící jednotky světlíku</w:t>
      </w:r>
    </w:p>
    <w:p w14:paraId="5D3B14FA" w14:textId="77777777" w:rsidR="00806929" w:rsidRDefault="00806929" w:rsidP="002F07A7">
      <w:pPr>
        <w:pStyle w:val="Odstavecseseznamem"/>
        <w:numPr>
          <w:ilvl w:val="0"/>
          <w:numId w:val="26"/>
        </w:numPr>
        <w:spacing w:after="120"/>
        <w:jc w:val="both"/>
      </w:pPr>
      <w:r>
        <w:t>uzavření požárních klapek v místnosti č. 308 kabinet a 309 odborná učebna – muzikoterapie, ovládání klapek je zajištěno ze systému EPS</w:t>
      </w:r>
    </w:p>
    <w:p w14:paraId="5D3B14FB" w14:textId="77777777" w:rsidR="00806929" w:rsidRDefault="00806929" w:rsidP="002F07A7">
      <w:pPr>
        <w:pStyle w:val="Odstavecseseznamem"/>
        <w:numPr>
          <w:ilvl w:val="0"/>
          <w:numId w:val="26"/>
        </w:numPr>
        <w:spacing w:after="120"/>
        <w:jc w:val="both"/>
      </w:pPr>
      <w:r>
        <w:t>otevření vjezdové brány do areálu – otevření brány bude zajištěno prostřednictvím profese elektro, stejně tak jako záložní napájení vjezdové brány. Systém EPS pouze předá informaci o požáru do požárního rozvaděče elektro.</w:t>
      </w:r>
    </w:p>
    <w:p w14:paraId="5D3B14FC" w14:textId="77777777" w:rsidR="00806929" w:rsidRDefault="00806929" w:rsidP="002F07A7">
      <w:pPr>
        <w:pStyle w:val="Odstavecseseznamem"/>
        <w:numPr>
          <w:ilvl w:val="0"/>
          <w:numId w:val="26"/>
        </w:numPr>
        <w:spacing w:after="120"/>
        <w:jc w:val="both"/>
      </w:pPr>
      <w:r>
        <w:t>vypnutí veškeré provozní vzduchotechniky – prostřednictvím profese elektro. Systém EPS pouze předá informaci o požáru do požárního rozvaděče elektro.</w:t>
      </w:r>
    </w:p>
    <w:p w14:paraId="5D3B14FD" w14:textId="77777777" w:rsidR="002F07A7" w:rsidRDefault="002F07A7" w:rsidP="002F07A7">
      <w:pPr>
        <w:pStyle w:val="Odstavecseseznamem"/>
        <w:numPr>
          <w:ilvl w:val="0"/>
          <w:numId w:val="26"/>
        </w:numPr>
        <w:spacing w:after="120"/>
        <w:jc w:val="both"/>
      </w:pPr>
      <w:r>
        <w:t>odepnutí elektro zámků</w:t>
      </w:r>
      <w:r w:rsidR="00806929">
        <w:t>, přídržných magnetů a aktivace samo zavíračů</w:t>
      </w:r>
      <w:r>
        <w:t xml:space="preserve"> všech mechanických dveří</w:t>
      </w:r>
      <w:r w:rsidR="00806929">
        <w:t xml:space="preserve"> (tyto prvky jsou napájeny ze systému EPS)</w:t>
      </w:r>
    </w:p>
    <w:p w14:paraId="5D3B14FE" w14:textId="77777777" w:rsidR="002F07A7" w:rsidRDefault="002F07A7" w:rsidP="002F07A7">
      <w:pPr>
        <w:pStyle w:val="Odstavecseseznamem"/>
        <w:numPr>
          <w:ilvl w:val="0"/>
          <w:numId w:val="26"/>
        </w:numPr>
        <w:spacing w:after="120"/>
        <w:jc w:val="both"/>
      </w:pPr>
      <w:r>
        <w:t>ovládání výtahu</w:t>
      </w:r>
      <w:r w:rsidR="00806929">
        <w:t xml:space="preserve"> (předání signálu do řídící jednotky výtahu)</w:t>
      </w:r>
      <w:r>
        <w:t xml:space="preserve"> – výtah sjede do </w:t>
      </w:r>
      <w:r w:rsidR="00806929">
        <w:t>určené stanice</w:t>
      </w:r>
      <w:r>
        <w:t>, umožní výstup, zavře dveře a po dobu vyhlášení požáru neumožní nikomu nastoupit</w:t>
      </w:r>
    </w:p>
    <w:p w14:paraId="5D3B14FF" w14:textId="77777777" w:rsidR="002F07A7" w:rsidRDefault="002F07A7" w:rsidP="002F07A7">
      <w:pPr>
        <w:pStyle w:val="Odstavecseseznamem"/>
        <w:spacing w:after="120"/>
        <w:jc w:val="both"/>
      </w:pPr>
    </w:p>
    <w:p w14:paraId="5D3B1500" w14:textId="77777777" w:rsidR="004125E6" w:rsidRDefault="004125E6">
      <w:pPr>
        <w:spacing w:after="120"/>
        <w:jc w:val="both"/>
      </w:pPr>
      <w:r>
        <w:tab/>
      </w:r>
      <w:r w:rsidR="00802931">
        <w:t>V objektu není požadavek na monitoring žádných zařízení.</w:t>
      </w:r>
    </w:p>
    <w:p w14:paraId="5D3B1501" w14:textId="77777777" w:rsidR="00506240" w:rsidRDefault="00506240">
      <w:pPr>
        <w:spacing w:after="120"/>
        <w:jc w:val="both"/>
      </w:pPr>
    </w:p>
    <w:p w14:paraId="5D3B1502" w14:textId="77777777" w:rsidR="00352D44" w:rsidRPr="001A6A9D" w:rsidRDefault="001A6A9D">
      <w:pPr>
        <w:pStyle w:val="Nadpis3"/>
        <w:jc w:val="both"/>
        <w:rPr>
          <w:sz w:val="28"/>
          <w:szCs w:val="28"/>
        </w:rPr>
      </w:pPr>
      <w:bookmarkStart w:id="316" w:name="_Toc247290975"/>
      <w:bookmarkStart w:id="317" w:name="_Toc247291119"/>
      <w:bookmarkStart w:id="318" w:name="_Toc247291497"/>
      <w:bookmarkStart w:id="319" w:name="_Toc247291597"/>
      <w:bookmarkStart w:id="320" w:name="_Toc247291723"/>
      <w:bookmarkStart w:id="321" w:name="_Toc247291900"/>
      <w:bookmarkStart w:id="322" w:name="_Toc247291973"/>
      <w:bookmarkStart w:id="323" w:name="_Toc247292031"/>
      <w:bookmarkStart w:id="324" w:name="_Toc247292102"/>
      <w:bookmarkStart w:id="325" w:name="_Toc247293922"/>
      <w:bookmarkStart w:id="326" w:name="_Toc247293976"/>
      <w:bookmarkStart w:id="327" w:name="_Toc247294099"/>
      <w:bookmarkStart w:id="328" w:name="_Toc247365089"/>
      <w:bookmarkStart w:id="329" w:name="_Toc247365409"/>
      <w:bookmarkStart w:id="330" w:name="_Toc247365634"/>
      <w:bookmarkStart w:id="331" w:name="_Toc247365717"/>
      <w:bookmarkStart w:id="332" w:name="_Toc247365794"/>
      <w:bookmarkStart w:id="333" w:name="_Toc247365831"/>
      <w:bookmarkStart w:id="334" w:name="_Toc247365982"/>
      <w:bookmarkStart w:id="335" w:name="_Toc247366018"/>
      <w:bookmarkStart w:id="336" w:name="_Toc247366112"/>
      <w:bookmarkStart w:id="337" w:name="_Toc247366203"/>
      <w:bookmarkStart w:id="338" w:name="_Toc247366489"/>
      <w:bookmarkStart w:id="339" w:name="_Toc247367326"/>
      <w:bookmarkStart w:id="340" w:name="_Toc247419182"/>
      <w:bookmarkStart w:id="341" w:name="_Toc301160784"/>
      <w:bookmarkStart w:id="342" w:name="_Toc301160812"/>
      <w:bookmarkStart w:id="343" w:name="_Toc301449018"/>
      <w:bookmarkStart w:id="344" w:name="_Toc301449273"/>
      <w:bookmarkStart w:id="345" w:name="_Toc301511999"/>
      <w:bookmarkStart w:id="346" w:name="_Toc301839620"/>
      <w:bookmarkStart w:id="347" w:name="_Toc307382123"/>
      <w:bookmarkStart w:id="348" w:name="_Toc307846150"/>
      <w:bookmarkStart w:id="349" w:name="_Toc307846182"/>
      <w:bookmarkStart w:id="350" w:name="_Toc461962930"/>
      <w:r>
        <w:rPr>
          <w:sz w:val="28"/>
          <w:szCs w:val="28"/>
        </w:rPr>
        <w:t>2</w:t>
      </w:r>
      <w:r w:rsidR="00506240">
        <w:rPr>
          <w:sz w:val="28"/>
          <w:szCs w:val="28"/>
        </w:rPr>
        <w:t>.</w:t>
      </w:r>
      <w:r w:rsidR="00B972B3">
        <w:rPr>
          <w:sz w:val="28"/>
          <w:szCs w:val="28"/>
        </w:rPr>
        <w:t>9</w:t>
      </w:r>
      <w:r w:rsidR="00352D44" w:rsidRPr="001A6A9D">
        <w:rPr>
          <w:sz w:val="28"/>
          <w:szCs w:val="28"/>
        </w:rPr>
        <w:t xml:space="preserve"> Zálohování systému EPS</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rsidR="00352D44" w:rsidRPr="001A6A9D">
        <w:rPr>
          <w:sz w:val="28"/>
          <w:szCs w:val="28"/>
        </w:rPr>
        <w:t xml:space="preserve"> </w:t>
      </w:r>
    </w:p>
    <w:p w14:paraId="5D3B1503" w14:textId="77777777" w:rsidR="001F038A" w:rsidRDefault="00813546" w:rsidP="001F038A">
      <w:pPr>
        <w:spacing w:after="120"/>
        <w:jc w:val="both"/>
        <w:rPr>
          <w:sz w:val="28"/>
          <w:szCs w:val="28"/>
        </w:rPr>
      </w:pPr>
      <w:r>
        <w:tab/>
      </w:r>
      <w:r w:rsidR="00352D44">
        <w:t>Systém bude napájen samostatným zdrojem se záložním akumulátorem.</w:t>
      </w:r>
      <w:r w:rsidR="008B19CA">
        <w:t xml:space="preserve"> Akumulátor zajistí funkčnost celého systému minimálně po dobu 24 hod</w:t>
      </w:r>
      <w:r w:rsidR="007E57A5">
        <w:t>in</w:t>
      </w:r>
      <w:r w:rsidR="001F038A">
        <w:t xml:space="preserve"> v provozním režimu a 30 minut během vyhlášení požárního poplachu a aktivaci všech návazných zařízení.</w:t>
      </w:r>
      <w:r w:rsidR="007E57A5">
        <w:t xml:space="preserve"> Akumulátor je za provozu ze </w:t>
      </w:r>
      <w:r w:rsidR="008B19CA">
        <w:t>síťového zdroje ústředny dobíjen.</w:t>
      </w:r>
      <w:bookmarkStart w:id="351" w:name="_Toc247291499"/>
      <w:bookmarkStart w:id="352" w:name="_Toc247291599"/>
      <w:bookmarkStart w:id="353" w:name="_Toc247291725"/>
      <w:bookmarkStart w:id="354" w:name="_Toc247291902"/>
      <w:bookmarkStart w:id="355" w:name="_Toc247291975"/>
      <w:bookmarkStart w:id="356" w:name="_Toc247292033"/>
      <w:bookmarkStart w:id="357" w:name="_Toc247292104"/>
      <w:bookmarkStart w:id="358" w:name="_Toc247293924"/>
      <w:bookmarkStart w:id="359" w:name="_Toc247293978"/>
      <w:bookmarkStart w:id="360" w:name="_Toc247294101"/>
      <w:bookmarkStart w:id="361" w:name="_Toc247365091"/>
      <w:bookmarkStart w:id="362" w:name="_Toc247365411"/>
      <w:bookmarkStart w:id="363" w:name="_Toc247365635"/>
      <w:bookmarkStart w:id="364" w:name="_Toc247365718"/>
      <w:bookmarkStart w:id="365" w:name="_Toc247365795"/>
      <w:bookmarkStart w:id="366" w:name="_Toc247365832"/>
      <w:bookmarkStart w:id="367" w:name="_Toc247365983"/>
      <w:bookmarkStart w:id="368" w:name="_Toc247366019"/>
      <w:bookmarkStart w:id="369" w:name="_Toc247366113"/>
      <w:bookmarkStart w:id="370" w:name="_Toc247366204"/>
      <w:bookmarkStart w:id="371" w:name="_Toc247366490"/>
      <w:bookmarkStart w:id="372" w:name="_Toc247367327"/>
      <w:bookmarkStart w:id="373" w:name="_Toc247419183"/>
      <w:bookmarkStart w:id="374" w:name="_Toc301160785"/>
      <w:bookmarkStart w:id="375" w:name="_Toc301160813"/>
      <w:bookmarkStart w:id="376" w:name="_Toc301449019"/>
      <w:bookmarkStart w:id="377" w:name="_Toc301449274"/>
      <w:bookmarkStart w:id="378" w:name="_Toc301512000"/>
      <w:bookmarkStart w:id="379" w:name="_Toc301839621"/>
      <w:bookmarkStart w:id="380" w:name="_Toc307382124"/>
      <w:bookmarkStart w:id="381" w:name="_Toc307846151"/>
      <w:bookmarkStart w:id="382" w:name="_Toc307846183"/>
    </w:p>
    <w:p w14:paraId="5D3B1504" w14:textId="77777777" w:rsidR="001F038A" w:rsidRDefault="001F038A" w:rsidP="001F038A">
      <w:pPr>
        <w:spacing w:after="120"/>
        <w:jc w:val="both"/>
        <w:rPr>
          <w:sz w:val="28"/>
          <w:szCs w:val="28"/>
        </w:rPr>
      </w:pPr>
    </w:p>
    <w:p w14:paraId="5D3B1505" w14:textId="77777777" w:rsidR="00352D44" w:rsidRPr="00FC3816" w:rsidRDefault="001A6A9D" w:rsidP="00FC3816">
      <w:pPr>
        <w:pStyle w:val="Nadpis3"/>
        <w:rPr>
          <w:sz w:val="28"/>
          <w:szCs w:val="28"/>
        </w:rPr>
      </w:pPr>
      <w:bookmarkStart w:id="383" w:name="_Toc461962931"/>
      <w:r w:rsidRPr="00FC3816">
        <w:rPr>
          <w:sz w:val="28"/>
          <w:szCs w:val="28"/>
        </w:rPr>
        <w:t>2</w:t>
      </w:r>
      <w:r w:rsidR="00506240" w:rsidRPr="00FC3816">
        <w:rPr>
          <w:sz w:val="28"/>
          <w:szCs w:val="28"/>
        </w:rPr>
        <w:t>.</w:t>
      </w:r>
      <w:r w:rsidR="00B972B3">
        <w:rPr>
          <w:sz w:val="28"/>
          <w:szCs w:val="28"/>
        </w:rPr>
        <w:t>10</w:t>
      </w:r>
      <w:r w:rsidR="00352D44" w:rsidRPr="00FC3816">
        <w:rPr>
          <w:sz w:val="28"/>
          <w:szCs w:val="28"/>
        </w:rPr>
        <w:t xml:space="preserve"> Kabelové rozvody</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sidR="00352D44" w:rsidRPr="00FC3816">
        <w:rPr>
          <w:sz w:val="28"/>
          <w:szCs w:val="28"/>
        </w:rPr>
        <w:t xml:space="preserve"> </w:t>
      </w:r>
    </w:p>
    <w:p w14:paraId="5D3B1506" w14:textId="044F1C75" w:rsidR="001A6A9D" w:rsidRDefault="00813546">
      <w:pPr>
        <w:spacing w:after="120"/>
        <w:jc w:val="both"/>
      </w:pPr>
      <w:r>
        <w:tab/>
      </w:r>
      <w:r w:rsidR="00A271A0">
        <w:t xml:space="preserve">Požární detektory a tlačítka budou instalovány </w:t>
      </w:r>
      <w:r w:rsidR="00D9142D">
        <w:t>na kruhové lince</w:t>
      </w:r>
      <w:r w:rsidR="00A271A0">
        <w:t xml:space="preserve">. </w:t>
      </w:r>
      <w:r w:rsidR="00D9142D">
        <w:t>Tato linka</w:t>
      </w:r>
      <w:r w:rsidR="00A271A0">
        <w:t xml:space="preserve"> bud</w:t>
      </w:r>
      <w:r w:rsidR="00D9142D">
        <w:t>e</w:t>
      </w:r>
      <w:r w:rsidR="00A271A0">
        <w:t xml:space="preserve"> tvořen</w:t>
      </w:r>
      <w:r w:rsidR="00D9142D">
        <w:t>a</w:t>
      </w:r>
      <w:r w:rsidR="00A271A0">
        <w:t xml:space="preserve"> bezhalo</w:t>
      </w:r>
      <w:r w:rsidR="00802ADD">
        <w:t>g</w:t>
      </w:r>
      <w:r w:rsidR="00A271A0">
        <w:t>enovým oheň retardujícím kabel</w:t>
      </w:r>
      <w:r w:rsidR="00802ADD">
        <w:t>em typu</w:t>
      </w:r>
      <w:r w:rsidR="00110FA8">
        <w:t xml:space="preserve"> např.</w:t>
      </w:r>
      <w:r w:rsidR="00802ADD">
        <w:t xml:space="preserve"> </w:t>
      </w:r>
      <w:proofErr w:type="spellStart"/>
      <w:r w:rsidR="00506240">
        <w:t>PraFlaCom</w:t>
      </w:r>
      <w:proofErr w:type="spellEnd"/>
      <w:r w:rsidR="00802ADD">
        <w:t xml:space="preserve"> 1x2x0,8. Tento kabel bude uložen na kabelové trase bez funkční integrity.</w:t>
      </w:r>
      <w:r w:rsidR="00506240">
        <w:t xml:space="preserve"> Tento kabe</w:t>
      </w:r>
      <w:r w:rsidR="007E57A5">
        <w:t>l musí splňovat třídu reakci na </w:t>
      </w:r>
      <w:r w:rsidR="00506240">
        <w:t>oheň B2</w:t>
      </w:r>
      <w:r w:rsidR="00506240" w:rsidRPr="00506240">
        <w:rPr>
          <w:vertAlign w:val="subscript"/>
        </w:rPr>
        <w:t>CA</w:t>
      </w:r>
      <w:r w:rsidR="00506240">
        <w:t>.</w:t>
      </w:r>
      <w:r w:rsidR="00802ADD">
        <w:t xml:space="preserve"> Jednotlivé prvky na kruhových linkách jsou vybaveny izolátorem. V případě jejich poruchy dojde</w:t>
      </w:r>
      <w:r w:rsidR="006B1B63">
        <w:t xml:space="preserve"> </w:t>
      </w:r>
      <w:r w:rsidR="00802ADD">
        <w:t>k uzavřen</w:t>
      </w:r>
      <w:r w:rsidR="006B1B63">
        <w:t>í</w:t>
      </w:r>
      <w:r w:rsidR="00802ADD">
        <w:t xml:space="preserve"> kruhové linky ze dvou sousedních prvků a </w:t>
      </w:r>
      <w:r w:rsidR="0073171A">
        <w:t xml:space="preserve">z </w:t>
      </w:r>
      <w:r w:rsidR="00802ADD">
        <w:t>kruhu se stávají dvě linie. Systém je plně funkční kromě prvku, který je v poruše. Ústředna vypíše obsluze chybu prvku systému a na tuto chybu upozorňuje obsluhu akustick</w:t>
      </w:r>
      <w:r w:rsidR="00FF5ABC">
        <w:t>ým signálem ústředny a ovládací</w:t>
      </w:r>
      <w:r w:rsidR="00802ADD">
        <w:t>h</w:t>
      </w:r>
      <w:r w:rsidR="00FF5ABC">
        <w:t>o panelu</w:t>
      </w:r>
      <w:r w:rsidR="00802ADD">
        <w:t>. Obsluha zjistí poruchu a zavolá servisní organizaci, kter</w:t>
      </w:r>
      <w:r w:rsidR="0073171A">
        <w:t>á</w:t>
      </w:r>
      <w:r w:rsidR="00802ADD">
        <w:t xml:space="preserve"> poruchu opraví. V případě, že dojde k poru</w:t>
      </w:r>
      <w:r w:rsidR="0073171A">
        <w:t>š</w:t>
      </w:r>
      <w:r w:rsidR="00802ADD">
        <w:t>ení, č</w:t>
      </w:r>
      <w:r w:rsidR="0073171A">
        <w:t>i</w:t>
      </w:r>
      <w:r w:rsidR="00802ADD">
        <w:t xml:space="preserve"> přehoření kabelu, který tvoří kruhovou linku, ústředna okamžitě ohlašuje poruchu a upozorňuje obsluhu na možné nebezpečí. Ta prověří stav systému a případně stiskem požárního tlačítka vyvolá požární poplach.</w:t>
      </w:r>
      <w:r w:rsidR="0086139F">
        <w:t xml:space="preserve"> Kabely budou přichyceny pomocí skupinov</w:t>
      </w:r>
      <w:r w:rsidR="00C13491">
        <w:t>ých či jednotlivých příchytek</w:t>
      </w:r>
      <w:r w:rsidR="0086139F">
        <w:t xml:space="preserve"> nad podhledy</w:t>
      </w:r>
      <w:r w:rsidR="00C13491">
        <w:t xml:space="preserve"> v jednotlivých místnostech případně budou uloženy pod omítku do zdí</w:t>
      </w:r>
      <w:r w:rsidR="0086139F">
        <w:t xml:space="preserve">. </w:t>
      </w:r>
    </w:p>
    <w:p w14:paraId="5D3B1507" w14:textId="65B980FB" w:rsidR="006D7FCD" w:rsidRDefault="00C34075" w:rsidP="001A6A9D">
      <w:pPr>
        <w:spacing w:after="120"/>
        <w:ind w:firstLine="708"/>
        <w:jc w:val="both"/>
      </w:pPr>
      <w:r>
        <w:t>O</w:t>
      </w:r>
      <w:r w:rsidR="00802ADD">
        <w:t xml:space="preserve">vládaná zařízení, </w:t>
      </w:r>
      <w:r w:rsidR="00352D44">
        <w:t>budou připojeny k </w:t>
      </w:r>
      <w:r w:rsidR="00802ADD">
        <w:t>požární</w:t>
      </w:r>
      <w:r w:rsidR="00352D44">
        <w:t xml:space="preserve"> ústředně kabelem</w:t>
      </w:r>
      <w:r w:rsidR="00110FA8">
        <w:t xml:space="preserve"> např.</w:t>
      </w:r>
      <w:r w:rsidR="00352D44">
        <w:t xml:space="preserve"> </w:t>
      </w:r>
      <w:proofErr w:type="spellStart"/>
      <w:r w:rsidR="00352D44">
        <w:t>PraFlaGuard</w:t>
      </w:r>
      <w:proofErr w:type="spellEnd"/>
      <w:r w:rsidR="00352D44">
        <w:t xml:space="preserve"> F </w:t>
      </w:r>
      <w:r w:rsidR="00802ADD">
        <w:t>1</w:t>
      </w:r>
      <w:r w:rsidR="00352D44">
        <w:t>x2x0,8</w:t>
      </w:r>
      <w:r w:rsidR="00802ADD">
        <w:t xml:space="preserve">, </w:t>
      </w:r>
      <w:proofErr w:type="spellStart"/>
      <w:r w:rsidR="00802ADD">
        <w:t>PraFlaGuard</w:t>
      </w:r>
      <w:proofErr w:type="spellEnd"/>
      <w:r w:rsidR="00802ADD">
        <w:t xml:space="preserve"> F 2x2x0,8</w:t>
      </w:r>
      <w:r w:rsidR="00352D44">
        <w:t>.</w:t>
      </w:r>
      <w:r w:rsidR="00802ADD">
        <w:t xml:space="preserve"> </w:t>
      </w:r>
      <w:r w:rsidR="00352D44">
        <w:t xml:space="preserve"> </w:t>
      </w:r>
      <w:bookmarkStart w:id="384" w:name="OLE_LINK3"/>
      <w:bookmarkStart w:id="385" w:name="OLE_LINK4"/>
      <w:r w:rsidR="00352D44">
        <w:t xml:space="preserve">Kabely budou </w:t>
      </w:r>
      <w:r w:rsidR="00802ADD">
        <w:t>instalovány do kabelové trasy s funkční integritou</w:t>
      </w:r>
      <w:r w:rsidR="00352D44">
        <w:t>. Příchytk</w:t>
      </w:r>
      <w:r w:rsidR="00506240">
        <w:t>y musí splňovat zkušební normu ČSN 730895 (dříve předpis</w:t>
      </w:r>
      <w:r w:rsidR="00352D44">
        <w:t xml:space="preserve"> ZP-27/2008</w:t>
      </w:r>
      <w:r w:rsidR="00506240">
        <w:t>)</w:t>
      </w:r>
      <w:r w:rsidR="00352D44">
        <w:t xml:space="preserve">, STN 92 0205, </w:t>
      </w:r>
      <w:r w:rsidR="00352D44">
        <w:lastRenderedPageBreak/>
        <w:t>DIN 4101-12 a musí být instalovány podle normy.</w:t>
      </w:r>
      <w:r w:rsidR="0086139F">
        <w:t xml:space="preserve"> Trasy s funkční integritou budou uloženy nad podhledy. </w:t>
      </w:r>
    </w:p>
    <w:p w14:paraId="5D3B1508" w14:textId="77777777" w:rsidR="006D7FCD" w:rsidRDefault="006D7FCD" w:rsidP="001A6A9D">
      <w:pPr>
        <w:spacing w:after="120"/>
        <w:ind w:firstLine="708"/>
        <w:jc w:val="both"/>
      </w:pPr>
      <w:r>
        <w:t xml:space="preserve">Použité kabely musí splňovat vyhlášku 23/2008 </w:t>
      </w:r>
      <w:proofErr w:type="spellStart"/>
      <w:r>
        <w:t>Sb</w:t>
      </w:r>
      <w:proofErr w:type="spellEnd"/>
      <w:r>
        <w:t xml:space="preserve"> a její novelizaci 268/2011 Sb.</w:t>
      </w:r>
    </w:p>
    <w:p w14:paraId="5D3B1509" w14:textId="77777777" w:rsidR="00815B45" w:rsidRDefault="00815B45" w:rsidP="001A6A9D">
      <w:pPr>
        <w:spacing w:after="120"/>
        <w:ind w:firstLine="708"/>
        <w:jc w:val="both"/>
      </w:pPr>
      <w:r>
        <w:t>Jednotlivé kabely systému boudou instalovány pomoc</w:t>
      </w:r>
      <w:r w:rsidR="0073171A">
        <w:t>í</w:t>
      </w:r>
      <w:r w:rsidR="00EC748D">
        <w:t xml:space="preserve"> certifikovaných a </w:t>
      </w:r>
      <w:r>
        <w:t xml:space="preserve">necertifikovaných příchytek (dle druhu připojeného zařízení) na stropech či stěnách střežených prostor. </w:t>
      </w:r>
    </w:p>
    <w:p w14:paraId="5D3B150A" w14:textId="77777777" w:rsidR="00352D44" w:rsidRDefault="008B19CA" w:rsidP="00D9142D">
      <w:pPr>
        <w:spacing w:after="120"/>
        <w:ind w:firstLine="708"/>
        <w:jc w:val="both"/>
        <w:rPr>
          <w:b/>
          <w:szCs w:val="24"/>
        </w:rPr>
      </w:pPr>
      <w:r>
        <w:t>V případě průchodu kabeláže mezi dvěma požárními úseky je nutné prostupy utěsnit pomocí protipožárních ucpávek např. HILTI (aplikovaná pěna). Požární úseky definuj</w:t>
      </w:r>
      <w:r w:rsidR="0073171A">
        <w:t>e</w:t>
      </w:r>
      <w:r>
        <w:t xml:space="preserve"> požárně bezpečnostní řešení objektu. Ucpávky musí být proved</w:t>
      </w:r>
      <w:r w:rsidR="00EC748D">
        <w:t>eny certifikovanou organizací a </w:t>
      </w:r>
      <w:r>
        <w:t>provedeny dle příslušných norem a technických požadavků. Jednotlivé požární prostupy budou označeny patřičnými štítky, které budou nalepeny v bezprostřední blízkosti požárního prostupu.</w:t>
      </w:r>
      <w:bookmarkEnd w:id="384"/>
      <w:bookmarkEnd w:id="385"/>
    </w:p>
    <w:p w14:paraId="5D3B150B" w14:textId="77777777" w:rsidR="00EC75DB" w:rsidRPr="00EC75DB" w:rsidRDefault="00EC75DB" w:rsidP="00EC75DB">
      <w:r>
        <w:tab/>
        <w:t>Pokud nebude použit kabel s funkční integritou pro celý systém EPS, není možné kabel bez funkční schopnosti instalovat do společné trasy certifikované trasy s funkční schopností.</w:t>
      </w:r>
    </w:p>
    <w:p w14:paraId="5D3B150C" w14:textId="77777777" w:rsidR="00FD5FE8" w:rsidRDefault="00FD5FE8" w:rsidP="00170577">
      <w:pPr>
        <w:pStyle w:val="Nadpis2"/>
      </w:pPr>
      <w:bookmarkStart w:id="386" w:name="_Toc301160786"/>
      <w:bookmarkStart w:id="387" w:name="_Toc301160814"/>
      <w:bookmarkStart w:id="388" w:name="_Toc301449021"/>
      <w:bookmarkStart w:id="389" w:name="_Toc301449276"/>
      <w:bookmarkStart w:id="390" w:name="_Toc301512002"/>
      <w:bookmarkStart w:id="391" w:name="_Toc301839623"/>
      <w:bookmarkStart w:id="392" w:name="_Toc307382126"/>
      <w:bookmarkStart w:id="393" w:name="_Toc307846153"/>
      <w:bookmarkStart w:id="394" w:name="_Toc307846185"/>
    </w:p>
    <w:p w14:paraId="5D3B150D" w14:textId="77777777" w:rsidR="00064740" w:rsidRPr="00FC3816" w:rsidRDefault="00B972B3" w:rsidP="00FC3816">
      <w:pPr>
        <w:pStyle w:val="Nadpis3"/>
        <w:rPr>
          <w:sz w:val="28"/>
          <w:szCs w:val="28"/>
        </w:rPr>
      </w:pPr>
      <w:bookmarkStart w:id="395" w:name="_Toc461962932"/>
      <w:r>
        <w:rPr>
          <w:sz w:val="28"/>
          <w:szCs w:val="28"/>
        </w:rPr>
        <w:t>2.11</w:t>
      </w:r>
      <w:r w:rsidR="00064740" w:rsidRPr="00FC3816">
        <w:rPr>
          <w:sz w:val="28"/>
          <w:szCs w:val="28"/>
        </w:rPr>
        <w:t xml:space="preserve"> Realizace zakázky</w:t>
      </w:r>
      <w:bookmarkEnd w:id="395"/>
    </w:p>
    <w:p w14:paraId="5D3B150E" w14:textId="77777777" w:rsidR="00B02657" w:rsidRPr="00B02657" w:rsidRDefault="00B02657" w:rsidP="00B02657">
      <w:pPr>
        <w:jc w:val="both"/>
      </w:pPr>
      <w:r>
        <w:tab/>
      </w:r>
      <w:r w:rsidR="00064740">
        <w:t>Veškeré realizační práce na elektrickém zařízení musí provést pracovníci s elektrotechnickou kvalifikací dle vyhlášky č. 50/1978 Sb. Montáž zařízení může provádět pouze montážní, projektová a dodavatelská organizace, která má oprávnění k činnosti systémů EPS a řádně proškolené pracovníky těchto systémů dle vyhlášky č. 246/2001 Sb. výrobcem daného systému EPS.</w:t>
      </w:r>
    </w:p>
    <w:p w14:paraId="5D3B150F" w14:textId="77777777" w:rsidR="0029423D" w:rsidRDefault="0029423D">
      <w:pPr>
        <w:overflowPunct/>
        <w:autoSpaceDE/>
        <w:autoSpaceDN/>
        <w:adjustRightInd/>
        <w:textAlignment w:val="auto"/>
      </w:pPr>
    </w:p>
    <w:p w14:paraId="5D3B1510" w14:textId="77777777" w:rsidR="0029423D" w:rsidRPr="00FC3816" w:rsidRDefault="0029423D" w:rsidP="00FC3816">
      <w:pPr>
        <w:pStyle w:val="Nadpis3"/>
        <w:rPr>
          <w:sz w:val="28"/>
          <w:szCs w:val="28"/>
        </w:rPr>
      </w:pPr>
      <w:bookmarkStart w:id="396" w:name="_Toc461962933"/>
      <w:r w:rsidRPr="00FC3816">
        <w:rPr>
          <w:sz w:val="28"/>
          <w:szCs w:val="28"/>
        </w:rPr>
        <w:t>2.</w:t>
      </w:r>
      <w:r w:rsidR="00B972B3">
        <w:rPr>
          <w:sz w:val="28"/>
          <w:szCs w:val="28"/>
        </w:rPr>
        <w:t>12</w:t>
      </w:r>
      <w:r w:rsidRPr="00FC3816">
        <w:rPr>
          <w:sz w:val="28"/>
          <w:szCs w:val="28"/>
        </w:rPr>
        <w:t xml:space="preserve"> </w:t>
      </w:r>
      <w:r w:rsidR="00F500DE">
        <w:rPr>
          <w:sz w:val="28"/>
          <w:szCs w:val="28"/>
        </w:rPr>
        <w:t>Způsobilost zařízení</w:t>
      </w:r>
      <w:bookmarkEnd w:id="396"/>
    </w:p>
    <w:p w14:paraId="5D3B1511" w14:textId="77777777" w:rsidR="0029423D" w:rsidRDefault="0029423D" w:rsidP="0029423D">
      <w:pPr>
        <w:overflowPunct/>
        <w:autoSpaceDE/>
        <w:autoSpaceDN/>
        <w:adjustRightInd/>
        <w:jc w:val="both"/>
        <w:textAlignment w:val="auto"/>
      </w:pPr>
      <w:r>
        <w:tab/>
        <w:t>Výstavba zařízení EPS je řešena jako sdělovací zařízení s vyšší provozní spolehlivostí. Provedení rozvodů musí odpovídat ČSN 34 2300 pro vnitřní rozvody a dále předepsanou odstupovou vzdálenost k zamezení rušivých vlivů podle ČSN 33 2000-5-52.</w:t>
      </w:r>
    </w:p>
    <w:p w14:paraId="5D3B1512" w14:textId="77777777" w:rsidR="0029423D" w:rsidRDefault="0029423D" w:rsidP="0029423D">
      <w:pPr>
        <w:overflowPunct/>
        <w:autoSpaceDE/>
        <w:autoSpaceDN/>
        <w:adjustRightInd/>
        <w:jc w:val="both"/>
        <w:textAlignment w:val="auto"/>
      </w:pPr>
      <w:r>
        <w:tab/>
        <w:t>Při montáži zařízení je nutné postupovat podle platných pokynů výrobce zařízení systému EPS.</w:t>
      </w:r>
    </w:p>
    <w:p w14:paraId="5D3B1513" w14:textId="77777777" w:rsidR="0029423D" w:rsidRDefault="0029423D" w:rsidP="0029423D">
      <w:pPr>
        <w:overflowPunct/>
        <w:autoSpaceDE/>
        <w:autoSpaceDN/>
        <w:adjustRightInd/>
        <w:jc w:val="both"/>
        <w:textAlignment w:val="auto"/>
      </w:pPr>
      <w:r>
        <w:tab/>
        <w:t>Všechna použitá zařízení a prvky EPS a silnoproudu musí být schváleny pro používání v České republice. Na požádání investora musí dodavatel předložit příslušné dokumenty.</w:t>
      </w:r>
    </w:p>
    <w:p w14:paraId="5D3B1514" w14:textId="77777777" w:rsidR="00FC3816" w:rsidRDefault="0029423D" w:rsidP="0029423D">
      <w:pPr>
        <w:overflowPunct/>
        <w:autoSpaceDE/>
        <w:autoSpaceDN/>
        <w:adjustRightInd/>
        <w:jc w:val="both"/>
        <w:textAlignment w:val="auto"/>
      </w:pPr>
      <w:r>
        <w:tab/>
      </w:r>
      <w:r w:rsidR="002600E9">
        <w:t>Dodavatelský nebo montážní závod elektrické části, je povinen po ukončení montážních prací zajistit provedení výchozí revize elektrického zařízení, včetně příslušenství dle ČSN 331500. Provozovatel objektu pak zajišťuje pravidelné provádění kontrol a revizí bezpečného stavu objektu včetně příslušenství. Pravidelné revize dle této projektové dokumentace, zajišťuje kompatibilitu jednotlivých navržených prvků a funkci zařízení jako systému.</w:t>
      </w:r>
    </w:p>
    <w:p w14:paraId="5D3B1515" w14:textId="77777777" w:rsidR="00FC3816" w:rsidRDefault="00FC3816" w:rsidP="0029423D">
      <w:pPr>
        <w:overflowPunct/>
        <w:autoSpaceDE/>
        <w:autoSpaceDN/>
        <w:adjustRightInd/>
        <w:jc w:val="both"/>
        <w:textAlignment w:val="auto"/>
      </w:pPr>
    </w:p>
    <w:p w14:paraId="5D3B1516" w14:textId="77777777" w:rsidR="00FC3816" w:rsidRDefault="00FC3816" w:rsidP="00FC3816">
      <w:pPr>
        <w:pStyle w:val="Nadpis3"/>
        <w:rPr>
          <w:sz w:val="28"/>
          <w:szCs w:val="28"/>
        </w:rPr>
      </w:pPr>
      <w:bookmarkStart w:id="397" w:name="_Toc461962934"/>
      <w:r w:rsidRPr="00FC3816">
        <w:rPr>
          <w:sz w:val="28"/>
          <w:szCs w:val="28"/>
        </w:rPr>
        <w:t>2.1</w:t>
      </w:r>
      <w:r w:rsidR="00B972B3">
        <w:rPr>
          <w:sz w:val="28"/>
          <w:szCs w:val="28"/>
        </w:rPr>
        <w:t>3</w:t>
      </w:r>
      <w:r>
        <w:rPr>
          <w:sz w:val="28"/>
          <w:szCs w:val="28"/>
        </w:rPr>
        <w:t xml:space="preserve"> Revize, zkoušky a kontrola zařízení</w:t>
      </w:r>
      <w:bookmarkEnd w:id="397"/>
    </w:p>
    <w:p w14:paraId="5D3B1517" w14:textId="77777777" w:rsidR="00FC3816" w:rsidRDefault="00FC3816" w:rsidP="006F06E4">
      <w:pPr>
        <w:spacing w:after="120"/>
        <w:jc w:val="both"/>
      </w:pPr>
      <w:r>
        <w:tab/>
        <w:t>Výchozí revizi systému EPS provede dodavatel montážních prací dle ČSN 33 1500. Další pravidelné revize provede provozovatel v předepsaných lhůtách po každé opravě vyvolané poruchou či poškozením elektrického zařízení (dílčí revize).</w:t>
      </w:r>
    </w:p>
    <w:p w14:paraId="5D3B1518" w14:textId="77777777" w:rsidR="00FC3816" w:rsidRDefault="00FC3816" w:rsidP="00FC3816">
      <w:pPr>
        <w:jc w:val="both"/>
      </w:pPr>
      <w:r>
        <w:tab/>
        <w:t>Zařízení EPS je provozovatel povinen revidovat a zkoušet v následujících lhůtách:</w:t>
      </w:r>
    </w:p>
    <w:p w14:paraId="5D3B1519" w14:textId="77777777" w:rsidR="00FC3816" w:rsidRDefault="00FC3816" w:rsidP="00FC3816">
      <w:pPr>
        <w:pStyle w:val="Odstavecseseznamem"/>
        <w:numPr>
          <w:ilvl w:val="0"/>
          <w:numId w:val="36"/>
        </w:numPr>
        <w:jc w:val="both"/>
      </w:pPr>
      <w:r>
        <w:t>před uvedením do provozu zařízení do trvalého provozu</w:t>
      </w:r>
    </w:p>
    <w:p w14:paraId="5D3B151A" w14:textId="77777777" w:rsidR="00FC3816" w:rsidRDefault="00FC3816" w:rsidP="00FC3816">
      <w:pPr>
        <w:pStyle w:val="Odstavecseseznamem"/>
        <w:jc w:val="both"/>
      </w:pPr>
      <w:r w:rsidRPr="006F06E4">
        <w:rPr>
          <w:b/>
        </w:rPr>
        <w:t>Funkční zkouška</w:t>
      </w:r>
      <w:r>
        <w:t xml:space="preserve"> dle §7 odstavce 1 vyhlášky 246/2001 Sb.</w:t>
      </w:r>
    </w:p>
    <w:p w14:paraId="5D3B151B" w14:textId="77777777" w:rsidR="00FC3816" w:rsidRDefault="00FC3816" w:rsidP="00FC3816">
      <w:pPr>
        <w:pStyle w:val="Odstavecseseznamem"/>
        <w:numPr>
          <w:ilvl w:val="0"/>
          <w:numId w:val="36"/>
        </w:numPr>
        <w:jc w:val="both"/>
      </w:pPr>
      <w:r>
        <w:t>jednou ročně</w:t>
      </w:r>
    </w:p>
    <w:p w14:paraId="5D3B151C" w14:textId="77777777" w:rsidR="00FC3816" w:rsidRDefault="00FC3816" w:rsidP="00FC3816">
      <w:pPr>
        <w:pStyle w:val="Odstavecseseznamem"/>
        <w:jc w:val="both"/>
      </w:pPr>
      <w:r w:rsidRPr="006F06E4">
        <w:rPr>
          <w:b/>
        </w:rPr>
        <w:t>Kontrola provozuschopnosti systému</w:t>
      </w:r>
      <w:r>
        <w:t xml:space="preserve"> dle §7 odstavce 4 vyhlášky 246/2001 Sb.</w:t>
      </w:r>
    </w:p>
    <w:p w14:paraId="5D3B151D" w14:textId="77777777" w:rsidR="00FC3816" w:rsidRDefault="00FC3816" w:rsidP="00FC3816">
      <w:pPr>
        <w:pStyle w:val="Odstavecseseznamem"/>
        <w:numPr>
          <w:ilvl w:val="0"/>
          <w:numId w:val="36"/>
        </w:numPr>
        <w:jc w:val="both"/>
      </w:pPr>
      <w:r>
        <w:t>jednou za půl roku</w:t>
      </w:r>
    </w:p>
    <w:p w14:paraId="5D3B151E" w14:textId="77777777" w:rsidR="00FC3816" w:rsidRDefault="00FC3816" w:rsidP="00FC3816">
      <w:pPr>
        <w:pStyle w:val="Odstavecseseznamem"/>
        <w:jc w:val="both"/>
      </w:pPr>
      <w:r w:rsidRPr="006F06E4">
        <w:rPr>
          <w:b/>
        </w:rPr>
        <w:t>Zkouška činnosti EPS při provozu</w:t>
      </w:r>
      <w:r>
        <w:t xml:space="preserve"> dle §8 odstavce 1b vyhlášky 246/2001 Sb. pouze u samočinných hlásičů a ovládaných zařízení</w:t>
      </w:r>
    </w:p>
    <w:p w14:paraId="5D3B151F" w14:textId="77777777" w:rsidR="00FC3816" w:rsidRDefault="00FC3816" w:rsidP="00FC3816">
      <w:pPr>
        <w:pStyle w:val="Odstavecseseznamem"/>
        <w:numPr>
          <w:ilvl w:val="0"/>
          <w:numId w:val="36"/>
        </w:numPr>
        <w:jc w:val="both"/>
      </w:pPr>
      <w:r>
        <w:lastRenderedPageBreak/>
        <w:t>jednou měsíčně</w:t>
      </w:r>
    </w:p>
    <w:p w14:paraId="5D3B1520" w14:textId="77777777" w:rsidR="00FC3816" w:rsidRDefault="00FC3816" w:rsidP="00FC3816">
      <w:pPr>
        <w:pStyle w:val="Odstavecseseznamem"/>
        <w:jc w:val="both"/>
      </w:pPr>
      <w:r w:rsidRPr="006F06E4">
        <w:rPr>
          <w:b/>
        </w:rPr>
        <w:t>Zkouška činnosti EPS při provozu</w:t>
      </w:r>
      <w:r>
        <w:t xml:space="preserve"> dle §8 odstavce 1a vyhlášky 246/2001 Sb. pouze u ústředen a doplňujících zařízení</w:t>
      </w:r>
    </w:p>
    <w:p w14:paraId="5D3B1521" w14:textId="77777777" w:rsidR="00FC3816" w:rsidRDefault="00FC3816" w:rsidP="00FC3816">
      <w:pPr>
        <w:jc w:val="both"/>
      </w:pPr>
    </w:p>
    <w:p w14:paraId="5D3B1522" w14:textId="77777777" w:rsidR="00FC3816" w:rsidRDefault="00FC3816" w:rsidP="00FC3816">
      <w:pPr>
        <w:jc w:val="both"/>
      </w:pPr>
      <w:r>
        <w:t xml:space="preserve">O těchto zkouškách a kontrolách musí být pořízeny písemné zápisy na zvláštních formulářích </w:t>
      </w:r>
      <w:proofErr w:type="spellStart"/>
      <w:r>
        <w:t>resp</w:t>
      </w:r>
      <w:proofErr w:type="spellEnd"/>
      <w:r>
        <w:t xml:space="preserve"> v provozní knize systému EPS.</w:t>
      </w:r>
    </w:p>
    <w:p w14:paraId="5D3B1523" w14:textId="77777777" w:rsidR="00FC3816" w:rsidRDefault="00FC3816" w:rsidP="00FC3816">
      <w:pPr>
        <w:jc w:val="both"/>
      </w:pPr>
    </w:p>
    <w:p w14:paraId="5D3B1524" w14:textId="77777777" w:rsidR="00FC3816" w:rsidRDefault="00FC3816" w:rsidP="00FC3816">
      <w:pPr>
        <w:jc w:val="both"/>
      </w:pPr>
      <w:r>
        <w:t>Součástí předané dokumentace bude:</w:t>
      </w:r>
    </w:p>
    <w:p w14:paraId="5D3B1525" w14:textId="77777777" w:rsidR="00FC3816" w:rsidRDefault="00FC3816" w:rsidP="00FC3816">
      <w:pPr>
        <w:pStyle w:val="Odstavecseseznamem"/>
        <w:numPr>
          <w:ilvl w:val="0"/>
          <w:numId w:val="36"/>
        </w:numPr>
        <w:jc w:val="both"/>
      </w:pPr>
      <w:r>
        <w:t>návod k obsluze systému EPS</w:t>
      </w:r>
    </w:p>
    <w:p w14:paraId="5D3B1526" w14:textId="77777777" w:rsidR="00FC3816" w:rsidRDefault="00FC3816" w:rsidP="00FC3816">
      <w:pPr>
        <w:pStyle w:val="Odstavecseseznamem"/>
        <w:numPr>
          <w:ilvl w:val="0"/>
          <w:numId w:val="36"/>
        </w:numPr>
        <w:jc w:val="both"/>
      </w:pPr>
      <w:r>
        <w:t>provozní kniha systému EPS</w:t>
      </w:r>
    </w:p>
    <w:p w14:paraId="5D3B1527" w14:textId="77777777" w:rsidR="00FC3816" w:rsidRDefault="00FC3816" w:rsidP="00FC3816">
      <w:pPr>
        <w:pStyle w:val="Odstavecseseznamem"/>
        <w:numPr>
          <w:ilvl w:val="0"/>
          <w:numId w:val="36"/>
        </w:numPr>
        <w:jc w:val="both"/>
      </w:pPr>
      <w:r>
        <w:t>dokumentace skutečného provedení</w:t>
      </w:r>
    </w:p>
    <w:p w14:paraId="5D3B1528" w14:textId="77777777" w:rsidR="00FC3816" w:rsidRDefault="00FC3816" w:rsidP="00FC3816">
      <w:pPr>
        <w:pStyle w:val="Odstavecseseznamem"/>
        <w:numPr>
          <w:ilvl w:val="0"/>
          <w:numId w:val="36"/>
        </w:numPr>
        <w:jc w:val="both"/>
      </w:pPr>
      <w:r>
        <w:t>zpráva o výchozí revizi elektro</w:t>
      </w:r>
    </w:p>
    <w:p w14:paraId="5D3B1529" w14:textId="77777777" w:rsidR="00FC3816" w:rsidRDefault="00FC3816" w:rsidP="00FC3816">
      <w:pPr>
        <w:pStyle w:val="Odstavecseseznamem"/>
        <w:numPr>
          <w:ilvl w:val="0"/>
          <w:numId w:val="36"/>
        </w:numPr>
        <w:jc w:val="both"/>
      </w:pPr>
      <w:r>
        <w:t>zpráva o funkční zkoušce zařízení před uvedením do provozu dle §7 vyhlášky 246/2001 Sb.</w:t>
      </w:r>
    </w:p>
    <w:p w14:paraId="5D3B152A" w14:textId="77777777" w:rsidR="001C2632" w:rsidRDefault="001C2632" w:rsidP="00FC3816">
      <w:pPr>
        <w:pStyle w:val="Odstavecseseznamem"/>
        <w:numPr>
          <w:ilvl w:val="0"/>
          <w:numId w:val="36"/>
        </w:numPr>
        <w:jc w:val="both"/>
      </w:pPr>
      <w:r>
        <w:t>zpráva o koordinačně funkční zkoušce</w:t>
      </w:r>
      <w:r w:rsidR="00D47B39">
        <w:t xml:space="preserve"> PBZ</w:t>
      </w:r>
      <w:r>
        <w:t xml:space="preserve"> všech návazných zařízení za účasti dodavatelů jednotlivých ovládaných zařízení</w:t>
      </w:r>
    </w:p>
    <w:p w14:paraId="5D3B152B" w14:textId="77777777" w:rsidR="00FC3816" w:rsidRPr="00FC3816" w:rsidRDefault="00FC3816" w:rsidP="00FC3816">
      <w:pPr>
        <w:pStyle w:val="Odstavecseseznamem"/>
        <w:numPr>
          <w:ilvl w:val="0"/>
          <w:numId w:val="36"/>
        </w:numPr>
        <w:jc w:val="both"/>
      </w:pPr>
      <w:r>
        <w:t>prohlášení o provedení díla dle schválené projektové dokumentace a o splnění podmínek dle §10 vyhlášky 246/2001 Sb.</w:t>
      </w:r>
    </w:p>
    <w:p w14:paraId="5D3B152C" w14:textId="77777777" w:rsidR="009D69D2" w:rsidRDefault="009D69D2" w:rsidP="0029423D">
      <w:pPr>
        <w:overflowPunct/>
        <w:autoSpaceDE/>
        <w:autoSpaceDN/>
        <w:adjustRightInd/>
        <w:jc w:val="both"/>
        <w:textAlignment w:val="auto"/>
      </w:pPr>
    </w:p>
    <w:p w14:paraId="5D3B152D" w14:textId="77777777" w:rsidR="00117B3A" w:rsidRDefault="00117B3A">
      <w:pPr>
        <w:overflowPunct/>
        <w:autoSpaceDE/>
        <w:autoSpaceDN/>
        <w:adjustRightInd/>
        <w:textAlignment w:val="auto"/>
      </w:pPr>
      <w:r>
        <w:t xml:space="preserve">Dále je provozovatel povinen uzavřít servisní smlouvu s organizací oprávněnou výrobcem tohoto zařízení pro tuto činnost. </w:t>
      </w:r>
    </w:p>
    <w:p w14:paraId="5D3B152E" w14:textId="77777777" w:rsidR="00117B3A" w:rsidRDefault="00117B3A" w:rsidP="00117B3A">
      <w:pPr>
        <w:overflowPunct/>
        <w:autoSpaceDE/>
        <w:autoSpaceDN/>
        <w:adjustRightInd/>
        <w:jc w:val="both"/>
        <w:textAlignment w:val="auto"/>
      </w:pPr>
      <w:r>
        <w:t xml:space="preserve">Před uvedením do provozu musí uživatel určit osoby, zodpovědné za provoz EPS a dále prokazatelně proškolit osoby oprávněné k obsluze systému EPS. Pokud se jedná pouze o rozšíření systému EPS, musí uživatel zajistit doplnění potřebných údajů do stávající dokumentace. </w:t>
      </w:r>
    </w:p>
    <w:p w14:paraId="5D3B152F" w14:textId="77777777" w:rsidR="00824B28" w:rsidRDefault="00824B28">
      <w:pPr>
        <w:pStyle w:val="Nadpis1"/>
        <w:spacing w:after="120"/>
      </w:pPr>
    </w:p>
    <w:p w14:paraId="5D3B1530" w14:textId="77777777" w:rsidR="00352D44" w:rsidRDefault="00FD5FE8">
      <w:pPr>
        <w:pStyle w:val="Nadpis1"/>
        <w:spacing w:after="120"/>
      </w:pPr>
      <w:bookmarkStart w:id="398" w:name="_Toc461962935"/>
      <w:r>
        <w:t>3</w:t>
      </w:r>
      <w:r w:rsidR="00352D44">
        <w:t>.  Údaje o zajištění dodávek a prací</w:t>
      </w:r>
      <w:bookmarkEnd w:id="386"/>
      <w:bookmarkEnd w:id="387"/>
      <w:bookmarkEnd w:id="388"/>
      <w:bookmarkEnd w:id="389"/>
      <w:bookmarkEnd w:id="390"/>
      <w:bookmarkEnd w:id="391"/>
      <w:bookmarkEnd w:id="392"/>
      <w:bookmarkEnd w:id="393"/>
      <w:bookmarkEnd w:id="394"/>
      <w:bookmarkEnd w:id="398"/>
    </w:p>
    <w:p w14:paraId="5D3B1531" w14:textId="77777777" w:rsidR="00352D44" w:rsidRDefault="00352D44">
      <w:pPr>
        <w:pStyle w:val="Zkladntextodsazen31"/>
        <w:spacing w:after="120"/>
      </w:pPr>
      <w:r>
        <w:tab/>
        <w:t>Pro jednotlivé navrhované práce budou použity běž</w:t>
      </w:r>
      <w:r w:rsidR="007E57A5">
        <w:t>ně dodávané výrobky. Jedná se o </w:t>
      </w:r>
      <w:r>
        <w:t>výrobky, které musí odpovídat schváleným normám a předpisům týkajících se slaboproudých rozvodů při současném respektování souboru platných el. norem ochrany před neb. dotykem ČSN 33 2000-4-45, ČSN 33 2000-3 a souvisejících předpisů.</w:t>
      </w:r>
    </w:p>
    <w:p w14:paraId="5D3B1532" w14:textId="77777777" w:rsidR="00352D44" w:rsidRDefault="00352D44">
      <w:pPr>
        <w:pStyle w:val="Zkladntextodsazen31"/>
        <w:spacing w:after="120"/>
      </w:pPr>
      <w:r>
        <w:tab/>
        <w:t>Při rozvodech v trubkách pod omítkou budou osazovány odbočné krabice podle potřeby (ve smyslu platných technických norem).</w:t>
      </w:r>
      <w:r>
        <w:tab/>
        <w:t>V místech přechodů kabelových tras mezi různými požárními úseky bude zajištěno protipožární utěsnění průchodů podle příslušných norem.</w:t>
      </w:r>
    </w:p>
    <w:p w14:paraId="5D3B1533" w14:textId="77777777" w:rsidR="00352D44" w:rsidRDefault="00352D44">
      <w:pPr>
        <w:spacing w:after="120"/>
        <w:jc w:val="both"/>
      </w:pPr>
      <w:r>
        <w:tab/>
        <w:t>Veškeré příslušné prvky instalace budou připojeny na ochranné pospojování nebo zemnící soustavu objektu a vlastní montáž bude proveden</w:t>
      </w:r>
      <w:r w:rsidR="007E57A5">
        <w:t>a v souladu s příslušnými ČSN a </w:t>
      </w:r>
      <w:r>
        <w:t>předepsanými montážními předpisy výrobce při dodržení požadovaných technologických postupů.</w:t>
      </w:r>
    </w:p>
    <w:p w14:paraId="5D3B1534" w14:textId="77777777" w:rsidR="00352D44" w:rsidRDefault="00352D44">
      <w:pPr>
        <w:spacing w:after="120"/>
        <w:jc w:val="both"/>
      </w:pPr>
      <w:r>
        <w:tab/>
        <w:t xml:space="preserve">S ohledem na jednotlivé druhy slaboproudých a silnoproudých vedení musí být dodrženy příčné odstupové vzdálenosti s ohledem na jejich vzájemné nepříznivé a rušivé působení, případně i příčné odstupové vzdálenosti od možných ostatních zdrojů rušení. </w:t>
      </w:r>
    </w:p>
    <w:p w14:paraId="5D3B1535" w14:textId="77777777" w:rsidR="00352D44" w:rsidRDefault="00352D44">
      <w:pPr>
        <w:spacing w:after="120"/>
        <w:jc w:val="both"/>
      </w:pPr>
    </w:p>
    <w:p w14:paraId="5D3B1536" w14:textId="77777777" w:rsidR="00352D44" w:rsidRDefault="00352D44">
      <w:pPr>
        <w:spacing w:after="120"/>
        <w:jc w:val="both"/>
      </w:pPr>
    </w:p>
    <w:p w14:paraId="5D3B1537" w14:textId="77777777" w:rsidR="00824B28" w:rsidRDefault="00824B28">
      <w:pPr>
        <w:overflowPunct/>
        <w:autoSpaceDE/>
        <w:autoSpaceDN/>
        <w:adjustRightInd/>
        <w:textAlignment w:val="auto"/>
        <w:rPr>
          <w:b/>
          <w:sz w:val="32"/>
          <w:u w:val="single"/>
        </w:rPr>
      </w:pPr>
      <w:bookmarkStart w:id="399" w:name="_Toc301160787"/>
      <w:bookmarkStart w:id="400" w:name="_Toc301160815"/>
      <w:bookmarkStart w:id="401" w:name="_Toc301449022"/>
      <w:bookmarkStart w:id="402" w:name="_Toc301449277"/>
      <w:bookmarkStart w:id="403" w:name="_Toc301512003"/>
      <w:bookmarkStart w:id="404" w:name="_Toc301839624"/>
      <w:bookmarkStart w:id="405" w:name="_Toc307382127"/>
      <w:bookmarkStart w:id="406" w:name="_Toc307846154"/>
      <w:bookmarkStart w:id="407" w:name="_Toc307846186"/>
      <w:r>
        <w:br w:type="page"/>
      </w:r>
    </w:p>
    <w:p w14:paraId="5D3B1538" w14:textId="77777777" w:rsidR="00352D44" w:rsidRDefault="00FD5FE8">
      <w:pPr>
        <w:pStyle w:val="Nadpis1"/>
        <w:spacing w:after="120"/>
      </w:pPr>
      <w:bookmarkStart w:id="408" w:name="_Toc461962936"/>
      <w:r>
        <w:lastRenderedPageBreak/>
        <w:t>4</w:t>
      </w:r>
      <w:r w:rsidR="00352D44">
        <w:t>.  Ochrana zdraví a bezpečnosti při práci</w:t>
      </w:r>
      <w:bookmarkEnd w:id="399"/>
      <w:bookmarkEnd w:id="400"/>
      <w:bookmarkEnd w:id="401"/>
      <w:bookmarkEnd w:id="402"/>
      <w:bookmarkEnd w:id="403"/>
      <w:bookmarkEnd w:id="404"/>
      <w:bookmarkEnd w:id="405"/>
      <w:bookmarkEnd w:id="406"/>
      <w:bookmarkEnd w:id="407"/>
      <w:bookmarkEnd w:id="408"/>
    </w:p>
    <w:p w14:paraId="5D3B1539" w14:textId="77777777" w:rsidR="00352D44" w:rsidRDefault="00352D44">
      <w:pPr>
        <w:spacing w:after="120"/>
        <w:jc w:val="both"/>
      </w:pPr>
      <w:r>
        <w:tab/>
        <w:t xml:space="preserve">Při jednotlivých montážních pracích je třeba dodržovat </w:t>
      </w:r>
      <w:r w:rsidR="007E57A5">
        <w:t>veškeré bezpečnostní předpisy o </w:t>
      </w:r>
      <w:r>
        <w:t>ochraně zdraví při práci.</w:t>
      </w:r>
    </w:p>
    <w:p w14:paraId="5D3B153A" w14:textId="77777777" w:rsidR="00352D44" w:rsidRDefault="00352D44">
      <w:pPr>
        <w:spacing w:after="120"/>
        <w:jc w:val="both"/>
      </w:pPr>
      <w:r>
        <w:tab/>
        <w:t>Během realizace vnitřních slaboproudých rozvodů musí být bezpodmínečně splněny následující zásady.</w:t>
      </w:r>
    </w:p>
    <w:p w14:paraId="5D3B153B" w14:textId="77777777" w:rsidR="00352D44" w:rsidRDefault="00352D44">
      <w:pPr>
        <w:spacing w:after="120"/>
        <w:jc w:val="both"/>
      </w:pPr>
      <w:r>
        <w:tab/>
        <w:t>Montážní práce slaboproudu smí provádět pouz</w:t>
      </w:r>
      <w:r w:rsidR="007E57A5">
        <w:t>e organizace mající oprávnění k </w:t>
      </w:r>
      <w:r>
        <w:t>montážním činnostem v příslušné kategorii slaboproudu</w:t>
      </w:r>
      <w:r w:rsidR="00EE2E60">
        <w:t>.</w:t>
      </w:r>
    </w:p>
    <w:p w14:paraId="5D3B153C" w14:textId="77777777" w:rsidR="00352D44" w:rsidRDefault="00352D44">
      <w:pPr>
        <w:spacing w:after="120"/>
        <w:jc w:val="both"/>
      </w:pPr>
      <w:r>
        <w:tab/>
        <w:t>Pracovníci montáže musí mít platné oprávnění potvrzující příslušnou elektrotechnickou kvalifikaci včetně zdravotní způsobilosti</w:t>
      </w:r>
      <w:r w:rsidR="00EE2E60">
        <w:t>.</w:t>
      </w:r>
    </w:p>
    <w:p w14:paraId="5D3B153D" w14:textId="77777777" w:rsidR="00352D44" w:rsidRDefault="00352D44">
      <w:pPr>
        <w:spacing w:after="120"/>
        <w:jc w:val="both"/>
      </w:pPr>
      <w:r>
        <w:tab/>
        <w:t xml:space="preserve">Pracoviště, tj. prostory montáže, musí být zbaveno hrubých mechanických překážek /stavební materiál, rozměrné předměty </w:t>
      </w:r>
      <w:proofErr w:type="gramStart"/>
      <w:r>
        <w:t>a pod.</w:t>
      </w:r>
      <w:proofErr w:type="gramEnd"/>
      <w:r>
        <w:t>/</w:t>
      </w:r>
      <w:r w:rsidR="00EE2E60">
        <w:t>.</w:t>
      </w:r>
    </w:p>
    <w:p w14:paraId="5D3B153E" w14:textId="77777777" w:rsidR="00352D44" w:rsidRDefault="00352D44">
      <w:pPr>
        <w:spacing w:after="120"/>
        <w:jc w:val="both"/>
      </w:pPr>
      <w:r>
        <w:tab/>
        <w:t>Osvětlení pracoviště smí být použito z typového rozvodu malého napětí, ze zdroje opatřeného bezpečným oddělovacím transformátorem, použitá svítidla mohou být pouze tovární výroby a nepoškozená, opatřená ochrannými koši</w:t>
      </w:r>
      <w:r w:rsidR="00EE2E60">
        <w:t>.</w:t>
      </w:r>
    </w:p>
    <w:p w14:paraId="5D3B153F" w14:textId="77777777" w:rsidR="00352D44" w:rsidRDefault="00352D44">
      <w:pPr>
        <w:spacing w:after="120"/>
        <w:jc w:val="both"/>
      </w:pPr>
      <w:r>
        <w:tab/>
        <w:t>Elektrické nářadí používané při montáži musí být podrobeno oficiálním revizním zkouškám v předepsaných intervalech</w:t>
      </w:r>
      <w:r w:rsidR="00EE2E60">
        <w:t>.</w:t>
      </w:r>
      <w:r>
        <w:t xml:space="preserve"> </w:t>
      </w:r>
    </w:p>
    <w:p w14:paraId="5D3B1540" w14:textId="77777777" w:rsidR="00352D44" w:rsidRDefault="00352D44">
      <w:pPr>
        <w:spacing w:after="120"/>
        <w:jc w:val="both"/>
      </w:pPr>
      <w:r>
        <w:tab/>
        <w:t xml:space="preserve">Pomocné prostředky, </w:t>
      </w:r>
      <w:proofErr w:type="gramStart"/>
      <w:r>
        <w:t>t.j.</w:t>
      </w:r>
      <w:proofErr w:type="gramEnd"/>
      <w:r>
        <w:t xml:space="preserve"> žebříky, štafle a pod. musí být tovární výroby, řádně evidovány</w:t>
      </w:r>
      <w:r w:rsidR="00EE2E60">
        <w:t>.</w:t>
      </w:r>
    </w:p>
    <w:p w14:paraId="5D3B1541" w14:textId="77777777" w:rsidR="00352D44" w:rsidRDefault="00352D44">
      <w:pPr>
        <w:spacing w:after="120"/>
        <w:jc w:val="both"/>
      </w:pPr>
      <w:r>
        <w:tab/>
        <w:t xml:space="preserve">Při práci v prostorách s nebezpečím pádu předmětů </w:t>
      </w:r>
      <w:proofErr w:type="gramStart"/>
      <w:r>
        <w:t>s</w:t>
      </w:r>
      <w:proofErr w:type="gramEnd"/>
      <w:r>
        <w:t xml:space="preserve"> výšky musí být používáno ochranných přileb</w:t>
      </w:r>
      <w:r w:rsidR="00EE2E60">
        <w:t>.</w:t>
      </w:r>
    </w:p>
    <w:p w14:paraId="5D3B1542" w14:textId="77777777" w:rsidR="00352D44" w:rsidRDefault="00352D44">
      <w:pPr>
        <w:spacing w:after="120"/>
        <w:jc w:val="both"/>
      </w:pPr>
      <w:r>
        <w:tab/>
        <w:t>Při práci ve výškách musí být dbáno na řádné zabezpečení osob bezpečnostními pásy ev. srovnatelnými prostředky k tomu účelu určenými</w:t>
      </w:r>
      <w:r w:rsidR="00EE2E60">
        <w:t>.</w:t>
      </w:r>
    </w:p>
    <w:p w14:paraId="5D3B1543" w14:textId="77777777" w:rsidR="00352D44" w:rsidRDefault="00352D44">
      <w:pPr>
        <w:spacing w:after="120"/>
        <w:jc w:val="both"/>
      </w:pPr>
      <w:r>
        <w:tab/>
        <w:t>Při použití nastřelovací pistole musí mít pracovník platné oprávnění a musí být vybaven předepsanými ochrannými pomůckami. Bezpečnost osob, nacházejících se v přilehlých prostorách, musí být zajištěna vhodnými organizačními opatřeními</w:t>
      </w:r>
      <w:r w:rsidR="00EE2E60">
        <w:t>.</w:t>
      </w:r>
    </w:p>
    <w:p w14:paraId="5D3B1544" w14:textId="77777777" w:rsidR="00352D44" w:rsidRDefault="00352D44">
      <w:pPr>
        <w:spacing w:after="120"/>
        <w:jc w:val="both"/>
      </w:pPr>
      <w:r>
        <w:tab/>
        <w:t>Při svařování a manipulaci s otevřeným ohněm musí být dodržována základní ustanovení požární ochrany a bezpečnosti</w:t>
      </w:r>
      <w:r w:rsidR="00EE2E60">
        <w:t>.</w:t>
      </w:r>
    </w:p>
    <w:p w14:paraId="5D3B1545" w14:textId="77777777" w:rsidR="00352D44" w:rsidRDefault="00352D44">
      <w:pPr>
        <w:spacing w:after="120"/>
        <w:jc w:val="both"/>
      </w:pPr>
      <w:r>
        <w:tab/>
        <w:t>Na pracovišti musí být k dispozici řádně vybavená lékárnička první pomoci doplněná traumatologickým plánem</w:t>
      </w:r>
      <w:r w:rsidR="00EE2E60">
        <w:t>.</w:t>
      </w:r>
    </w:p>
    <w:p w14:paraId="5D3B1546" w14:textId="77777777" w:rsidR="00352D44" w:rsidRDefault="00352D44">
      <w:pPr>
        <w:spacing w:after="120"/>
        <w:jc w:val="both"/>
      </w:pPr>
      <w:r>
        <w:tab/>
        <w:t>Při manipulaci na elektrických zařízeních</w:t>
      </w:r>
      <w:r w:rsidR="007E57A5">
        <w:t xml:space="preserve"> musí být dodržena ochrana před </w:t>
      </w:r>
      <w:r>
        <w:t>nebezpečným dotykovým napětím ve smyslu platných ČSN.</w:t>
      </w:r>
    </w:p>
    <w:p w14:paraId="5D3B1547" w14:textId="77777777" w:rsidR="00352D44" w:rsidRDefault="00352D44">
      <w:pPr>
        <w:spacing w:after="120"/>
        <w:jc w:val="both"/>
      </w:pPr>
      <w:r>
        <w:tab/>
        <w:t>Během realizace musí být dodržovány platné normy ČSN, příslušné ON a související předpisy. Při montážích musí být dbáno na veškerá nařízení ochrany zdraví a bezpečnosti při práci, vč. dodržení pravidel požární bezpečnosti a zvláštních hygienických předpisů</w:t>
      </w:r>
      <w:r w:rsidR="00EE2E60">
        <w:t>.</w:t>
      </w:r>
    </w:p>
    <w:p w14:paraId="5D3B1548" w14:textId="77777777" w:rsidR="00352D44" w:rsidRDefault="00352D44">
      <w:pPr>
        <w:spacing w:after="120"/>
        <w:jc w:val="both"/>
      </w:pPr>
      <w:r>
        <w:tab/>
        <w:t xml:space="preserve">Uvedený přehled opatření a BOZ doplňuje projektovou dokumentaci ve smyslu vyhlášky 378/92, ale nenahrazuje vlastní předpisy montážní organizace k problematice BOZ, PO. </w:t>
      </w:r>
    </w:p>
    <w:p w14:paraId="5D3B1549" w14:textId="77777777" w:rsidR="00352D44" w:rsidRDefault="00352D44">
      <w:pPr>
        <w:spacing w:after="120"/>
        <w:jc w:val="both"/>
      </w:pPr>
    </w:p>
    <w:p w14:paraId="5D3B154A" w14:textId="77777777" w:rsidR="00824B28" w:rsidRDefault="00824B28">
      <w:pPr>
        <w:overflowPunct/>
        <w:autoSpaceDE/>
        <w:autoSpaceDN/>
        <w:adjustRightInd/>
        <w:textAlignment w:val="auto"/>
        <w:rPr>
          <w:b/>
          <w:sz w:val="32"/>
          <w:u w:val="single"/>
        </w:rPr>
      </w:pPr>
      <w:bookmarkStart w:id="409" w:name="_Toc301160788"/>
      <w:bookmarkStart w:id="410" w:name="_Toc301160816"/>
      <w:bookmarkStart w:id="411" w:name="_Toc301449023"/>
      <w:bookmarkStart w:id="412" w:name="_Toc301449278"/>
      <w:bookmarkStart w:id="413" w:name="_Toc301512004"/>
      <w:bookmarkStart w:id="414" w:name="_Toc301839625"/>
      <w:bookmarkStart w:id="415" w:name="_Toc307382128"/>
      <w:bookmarkStart w:id="416" w:name="_Toc307846155"/>
      <w:bookmarkStart w:id="417" w:name="_Toc307846187"/>
      <w:r>
        <w:br w:type="page"/>
      </w:r>
    </w:p>
    <w:p w14:paraId="5D3B154B" w14:textId="77777777" w:rsidR="00352D44" w:rsidRDefault="00FD5FE8">
      <w:pPr>
        <w:pStyle w:val="Nadpis1"/>
        <w:spacing w:after="120"/>
      </w:pPr>
      <w:bookmarkStart w:id="418" w:name="_Toc461962937"/>
      <w:r>
        <w:lastRenderedPageBreak/>
        <w:t>5</w:t>
      </w:r>
      <w:r w:rsidR="00352D44">
        <w:t>.  Závěr</w:t>
      </w:r>
      <w:bookmarkEnd w:id="409"/>
      <w:bookmarkEnd w:id="410"/>
      <w:bookmarkEnd w:id="411"/>
      <w:bookmarkEnd w:id="412"/>
      <w:bookmarkEnd w:id="413"/>
      <w:bookmarkEnd w:id="414"/>
      <w:bookmarkEnd w:id="415"/>
      <w:bookmarkEnd w:id="416"/>
      <w:bookmarkEnd w:id="417"/>
      <w:bookmarkEnd w:id="418"/>
    </w:p>
    <w:p w14:paraId="5D3B154C" w14:textId="77777777" w:rsidR="00352D44" w:rsidRDefault="00352D44">
      <w:pPr>
        <w:spacing w:after="120"/>
        <w:jc w:val="both"/>
      </w:pPr>
    </w:p>
    <w:p w14:paraId="5D3B154D" w14:textId="77777777" w:rsidR="00352D44" w:rsidRDefault="00352D44">
      <w:pPr>
        <w:spacing w:after="120"/>
        <w:jc w:val="both"/>
      </w:pPr>
      <w:r>
        <w:tab/>
        <w:t>Projekt v tomto stupni byl zpracován v souladu s platnými ČSN a předpisy slaboproudu.</w:t>
      </w:r>
    </w:p>
    <w:p w14:paraId="5D3B154E" w14:textId="77777777" w:rsidR="00352D44" w:rsidRDefault="00352D44">
      <w:pPr>
        <w:spacing w:after="120"/>
        <w:jc w:val="both"/>
      </w:pPr>
      <w:r>
        <w:tab/>
        <w:t xml:space="preserve">Rozsah zpracování a druhu slaboproudých zařízení vychází z požadavku </w:t>
      </w:r>
      <w:r w:rsidR="005A6BB5">
        <w:t xml:space="preserve">investora </w:t>
      </w:r>
      <w:r>
        <w:t xml:space="preserve">stavby a </w:t>
      </w:r>
      <w:r w:rsidR="002E68DA">
        <w:t>z předchozího stupně projektové dokumentace</w:t>
      </w:r>
      <w:r>
        <w:t xml:space="preserve">. </w:t>
      </w:r>
    </w:p>
    <w:p w14:paraId="5D3B154F" w14:textId="77777777" w:rsidR="00352D44" w:rsidRDefault="00352D44">
      <w:pPr>
        <w:spacing w:after="120"/>
        <w:jc w:val="both"/>
      </w:pPr>
      <w:r>
        <w:tab/>
        <w:t>Navrhované práce je nutno provádět v souladu s příslušnými předpisy a normami ČSN.</w:t>
      </w:r>
    </w:p>
    <w:p w14:paraId="5D3B1550" w14:textId="77777777" w:rsidR="00FD02DD" w:rsidRPr="000456BC" w:rsidRDefault="00FD02DD" w:rsidP="00E53E1E">
      <w:pPr>
        <w:spacing w:after="120"/>
        <w:ind w:firstLine="708"/>
        <w:jc w:val="both"/>
      </w:pPr>
      <w:r>
        <w:t>Projektová dokumentace je navržena dle dostupných informací. Při stavebních pracích mohou být zjištěny takové skutečnosti, které mohou ovlivnit předpoklad a rozsah prací. V takovém případě bude projektant v předstihu upozorněn a úprava bude řešena v rámci změnového řízení.</w:t>
      </w:r>
    </w:p>
    <w:p w14:paraId="5D3B1551" w14:textId="77777777" w:rsidR="00FF09D1" w:rsidRDefault="00FD02DD" w:rsidP="00E53E1E">
      <w:pPr>
        <w:spacing w:after="120"/>
        <w:jc w:val="both"/>
      </w:pPr>
      <w:r w:rsidRPr="000456BC">
        <w:tab/>
        <w:t>Jakékoliv změny projektu, záměny materiálů nebo změny detailů, ať už v průběhu realizace nebo v rámci výrobní přípravy dodavatele, podlé</w:t>
      </w:r>
      <w:r>
        <w:t xml:space="preserve">hají schválení projektantem. </w:t>
      </w:r>
      <w:r w:rsidRPr="00FD02DD">
        <w:t>Za</w:t>
      </w:r>
      <w:r>
        <w:t> </w:t>
      </w:r>
      <w:r w:rsidRPr="00FD02DD">
        <w:t>změny</w:t>
      </w:r>
      <w:r w:rsidRPr="000456BC">
        <w:t xml:space="preserve"> provedené bez vědomí projektanta nebo proti jeho vůli nenese projektant zodpovědnost.</w:t>
      </w:r>
      <w:r w:rsidRPr="00831300">
        <w:t xml:space="preserve"> </w:t>
      </w:r>
    </w:p>
    <w:p w14:paraId="5D3B1552" w14:textId="77777777" w:rsidR="00AC33A8" w:rsidRDefault="006D7FCD" w:rsidP="00E53E1E">
      <w:pPr>
        <w:spacing w:after="120"/>
        <w:jc w:val="both"/>
      </w:pPr>
      <w:r>
        <w:tab/>
        <w:t>Platnost projektové dokumentace je maximálně 24 měsíců od data zpracování. Po uplynutí této doby musí objednatel projektové dokumentace objednat revizi projektu za účelem prověření projektové dokumentace se zaměřením na použité materiály a platnost použitých norem</w:t>
      </w:r>
      <w:r w:rsidR="00AC33A8">
        <w:t>.</w:t>
      </w:r>
    </w:p>
    <w:p w14:paraId="5D3B1553" w14:textId="77777777" w:rsidR="00CC22F6" w:rsidRDefault="00AC33A8" w:rsidP="00E53E1E">
      <w:pPr>
        <w:spacing w:after="120"/>
        <w:jc w:val="both"/>
      </w:pPr>
      <w:r>
        <w:tab/>
        <w:t>V případě nejasností se obracejte na projektanta této části Ing. Jan Fikejs +420 602 106 540</w:t>
      </w:r>
      <w:r w:rsidR="006D7FCD">
        <w:t xml:space="preserve"> </w:t>
      </w:r>
    </w:p>
    <w:p w14:paraId="5D3B1562" w14:textId="3C22143F" w:rsidR="00FF09D1" w:rsidRDefault="00CC22F6" w:rsidP="00762867">
      <w:pPr>
        <w:overflowPunct/>
        <w:autoSpaceDE/>
        <w:autoSpaceDN/>
        <w:adjustRightInd/>
        <w:textAlignment w:val="auto"/>
      </w:pPr>
      <w:r>
        <w:br w:type="page"/>
      </w:r>
      <w:r>
        <w:lastRenderedPageBreak/>
        <w:tab/>
      </w:r>
    </w:p>
    <w:p w14:paraId="5D3B1563" w14:textId="77777777" w:rsidR="00FF09D1" w:rsidRPr="00826D18" w:rsidRDefault="00FF09D1" w:rsidP="00FF09D1">
      <w:pPr>
        <w:pStyle w:val="Nadpis1"/>
        <w:spacing w:after="120"/>
      </w:pPr>
      <w:bookmarkStart w:id="419" w:name="_Toc456350879"/>
      <w:bookmarkStart w:id="420" w:name="_Toc461962938"/>
      <w:r w:rsidRPr="00826D18">
        <w:t>Příloha č. 1</w:t>
      </w:r>
      <w:bookmarkEnd w:id="419"/>
      <w:bookmarkEnd w:id="420"/>
    </w:p>
    <w:p w14:paraId="5D3B1564" w14:textId="77777777" w:rsidR="00FF09D1" w:rsidRPr="00826D18" w:rsidRDefault="00FF09D1" w:rsidP="00FF09D1">
      <w:pPr>
        <w:overflowPunct/>
        <w:textAlignment w:val="auto"/>
        <w:rPr>
          <w:snapToGrid/>
          <w:szCs w:val="24"/>
        </w:rPr>
      </w:pPr>
    </w:p>
    <w:p w14:paraId="5D3B1565" w14:textId="77777777" w:rsidR="00FF09D1" w:rsidRPr="00826D18" w:rsidRDefault="00FF09D1" w:rsidP="00FF09D1">
      <w:pPr>
        <w:overflowPunct/>
        <w:jc w:val="center"/>
        <w:textAlignment w:val="auto"/>
        <w:rPr>
          <w:snapToGrid/>
          <w:sz w:val="32"/>
          <w:szCs w:val="32"/>
        </w:rPr>
      </w:pPr>
      <w:r w:rsidRPr="00826D18">
        <w:rPr>
          <w:b/>
          <w:bCs/>
          <w:snapToGrid/>
          <w:sz w:val="32"/>
          <w:szCs w:val="32"/>
        </w:rPr>
        <w:t>PODMÍNKY PŘIPOJENÍ</w:t>
      </w:r>
    </w:p>
    <w:p w14:paraId="5D3B1566" w14:textId="77777777" w:rsidR="00FF09D1" w:rsidRPr="00826D18" w:rsidRDefault="00FF09D1" w:rsidP="00FF09D1">
      <w:pPr>
        <w:overflowPunct/>
        <w:jc w:val="center"/>
        <w:textAlignment w:val="auto"/>
        <w:rPr>
          <w:snapToGrid/>
          <w:sz w:val="23"/>
          <w:szCs w:val="23"/>
        </w:rPr>
      </w:pPr>
      <w:r w:rsidRPr="00826D18">
        <w:rPr>
          <w:b/>
          <w:bCs/>
          <w:snapToGrid/>
          <w:sz w:val="23"/>
          <w:szCs w:val="23"/>
        </w:rPr>
        <w:t>elektrické požární signalizace prostřednictvím zařízení dálkového přenosu dat na pult centralizované ochrany u Hasičského záchranného sboru Pardubického kraje</w:t>
      </w:r>
    </w:p>
    <w:p w14:paraId="5D3B1567" w14:textId="77777777" w:rsidR="00FF09D1" w:rsidRPr="00826D18" w:rsidRDefault="00FF09D1" w:rsidP="00FF09D1">
      <w:pPr>
        <w:overflowPunct/>
        <w:jc w:val="center"/>
        <w:textAlignment w:val="auto"/>
        <w:rPr>
          <w:snapToGrid/>
          <w:sz w:val="22"/>
          <w:szCs w:val="22"/>
        </w:rPr>
      </w:pPr>
      <w:r w:rsidRPr="00826D18">
        <w:rPr>
          <w:snapToGrid/>
          <w:sz w:val="22"/>
          <w:szCs w:val="22"/>
        </w:rPr>
        <w:t>(účinnost od 1. ledna 2014)</w:t>
      </w:r>
    </w:p>
    <w:p w14:paraId="5D3B1568" w14:textId="77777777" w:rsidR="00FF09D1" w:rsidRPr="00826D18" w:rsidRDefault="00FF09D1" w:rsidP="00FF09D1">
      <w:pPr>
        <w:overflowPunct/>
        <w:textAlignment w:val="auto"/>
        <w:rPr>
          <w:snapToGrid/>
          <w:sz w:val="23"/>
          <w:szCs w:val="23"/>
        </w:rPr>
      </w:pPr>
      <w:r w:rsidRPr="00826D18">
        <w:rPr>
          <w:b/>
          <w:bCs/>
          <w:snapToGrid/>
          <w:sz w:val="23"/>
          <w:szCs w:val="23"/>
        </w:rPr>
        <w:t xml:space="preserve">Seznam zkratek a pojmů: </w:t>
      </w:r>
    </w:p>
    <w:p w14:paraId="5D3B1569" w14:textId="77777777" w:rsidR="00FF09D1" w:rsidRPr="00826D18" w:rsidRDefault="00FF09D1" w:rsidP="00FF09D1">
      <w:pPr>
        <w:overflowPunct/>
        <w:textAlignment w:val="auto"/>
        <w:rPr>
          <w:snapToGrid/>
          <w:sz w:val="22"/>
          <w:szCs w:val="22"/>
        </w:rPr>
      </w:pPr>
      <w:proofErr w:type="gramStart"/>
      <w:r w:rsidRPr="00826D18">
        <w:rPr>
          <w:b/>
          <w:bCs/>
          <w:snapToGrid/>
          <w:sz w:val="22"/>
          <w:szCs w:val="22"/>
        </w:rPr>
        <w:t xml:space="preserve">EPS </w:t>
      </w:r>
      <w:r w:rsidRPr="00826D18">
        <w:rPr>
          <w:snapToGrid/>
          <w:sz w:val="22"/>
          <w:szCs w:val="22"/>
        </w:rPr>
        <w:t>- Elektrická</w:t>
      </w:r>
      <w:proofErr w:type="gramEnd"/>
      <w:r w:rsidRPr="00826D18">
        <w:rPr>
          <w:snapToGrid/>
          <w:sz w:val="22"/>
          <w:szCs w:val="22"/>
        </w:rPr>
        <w:t xml:space="preserve"> požární signalizace </w:t>
      </w:r>
    </w:p>
    <w:p w14:paraId="5D3B156A" w14:textId="77777777" w:rsidR="00FF09D1" w:rsidRPr="00826D18" w:rsidRDefault="00FF09D1" w:rsidP="00FF09D1">
      <w:pPr>
        <w:overflowPunct/>
        <w:textAlignment w:val="auto"/>
        <w:rPr>
          <w:snapToGrid/>
          <w:sz w:val="22"/>
          <w:szCs w:val="22"/>
        </w:rPr>
      </w:pPr>
      <w:proofErr w:type="gramStart"/>
      <w:r w:rsidRPr="00826D18">
        <w:rPr>
          <w:b/>
          <w:bCs/>
          <w:snapToGrid/>
          <w:sz w:val="22"/>
          <w:szCs w:val="22"/>
        </w:rPr>
        <w:t xml:space="preserve">PCO </w:t>
      </w:r>
      <w:r w:rsidRPr="00826D18">
        <w:rPr>
          <w:snapToGrid/>
          <w:sz w:val="22"/>
          <w:szCs w:val="22"/>
        </w:rPr>
        <w:t>- Pult</w:t>
      </w:r>
      <w:proofErr w:type="gramEnd"/>
      <w:r w:rsidRPr="00826D18">
        <w:rPr>
          <w:snapToGrid/>
          <w:sz w:val="22"/>
          <w:szCs w:val="22"/>
        </w:rPr>
        <w:t xml:space="preserve"> centralizované ochrany </w:t>
      </w:r>
    </w:p>
    <w:p w14:paraId="5D3B156B" w14:textId="77777777" w:rsidR="00FF09D1" w:rsidRPr="00826D18" w:rsidRDefault="00FF09D1" w:rsidP="00FF09D1">
      <w:pPr>
        <w:overflowPunct/>
        <w:textAlignment w:val="auto"/>
        <w:rPr>
          <w:snapToGrid/>
          <w:sz w:val="22"/>
          <w:szCs w:val="22"/>
        </w:rPr>
      </w:pPr>
      <w:proofErr w:type="gramStart"/>
      <w:r w:rsidRPr="00826D18">
        <w:rPr>
          <w:b/>
          <w:bCs/>
          <w:snapToGrid/>
          <w:sz w:val="22"/>
          <w:szCs w:val="22"/>
        </w:rPr>
        <w:t xml:space="preserve">KTPO </w:t>
      </w:r>
      <w:r w:rsidRPr="00826D18">
        <w:rPr>
          <w:snapToGrid/>
          <w:sz w:val="22"/>
          <w:szCs w:val="22"/>
        </w:rPr>
        <w:t>- Klíčový</w:t>
      </w:r>
      <w:proofErr w:type="gramEnd"/>
      <w:r w:rsidRPr="00826D18">
        <w:rPr>
          <w:snapToGrid/>
          <w:sz w:val="22"/>
          <w:szCs w:val="22"/>
        </w:rPr>
        <w:t xml:space="preserve"> trezor požární ochrany </w:t>
      </w:r>
    </w:p>
    <w:p w14:paraId="5D3B156C" w14:textId="77777777" w:rsidR="00FF09D1" w:rsidRPr="00826D18" w:rsidRDefault="00FF09D1" w:rsidP="00FF09D1">
      <w:pPr>
        <w:overflowPunct/>
        <w:textAlignment w:val="auto"/>
        <w:rPr>
          <w:snapToGrid/>
          <w:sz w:val="22"/>
          <w:szCs w:val="22"/>
        </w:rPr>
      </w:pPr>
      <w:proofErr w:type="gramStart"/>
      <w:r w:rsidRPr="00826D18">
        <w:rPr>
          <w:b/>
          <w:bCs/>
          <w:snapToGrid/>
          <w:sz w:val="22"/>
          <w:szCs w:val="22"/>
        </w:rPr>
        <w:t xml:space="preserve">OPPO </w:t>
      </w:r>
      <w:r w:rsidRPr="00826D18">
        <w:rPr>
          <w:snapToGrid/>
          <w:sz w:val="22"/>
          <w:szCs w:val="22"/>
        </w:rPr>
        <w:t>- Obslužné</w:t>
      </w:r>
      <w:proofErr w:type="gramEnd"/>
      <w:r w:rsidRPr="00826D18">
        <w:rPr>
          <w:snapToGrid/>
          <w:sz w:val="22"/>
          <w:szCs w:val="22"/>
        </w:rPr>
        <w:t xml:space="preserve"> pole požární ochrany </w:t>
      </w:r>
    </w:p>
    <w:p w14:paraId="5D3B156D" w14:textId="77777777" w:rsidR="00FF09D1" w:rsidRPr="00826D18" w:rsidRDefault="00FF09D1" w:rsidP="00FF09D1">
      <w:pPr>
        <w:overflowPunct/>
        <w:textAlignment w:val="auto"/>
        <w:rPr>
          <w:snapToGrid/>
          <w:sz w:val="22"/>
          <w:szCs w:val="22"/>
        </w:rPr>
      </w:pPr>
      <w:proofErr w:type="gramStart"/>
      <w:r w:rsidRPr="00826D18">
        <w:rPr>
          <w:b/>
          <w:bCs/>
          <w:snapToGrid/>
          <w:sz w:val="22"/>
          <w:szCs w:val="22"/>
        </w:rPr>
        <w:t xml:space="preserve">ZDP </w:t>
      </w:r>
      <w:r w:rsidRPr="00826D18">
        <w:rPr>
          <w:snapToGrid/>
          <w:sz w:val="22"/>
          <w:szCs w:val="22"/>
        </w:rPr>
        <w:t>- Zařízení</w:t>
      </w:r>
      <w:proofErr w:type="gramEnd"/>
      <w:r w:rsidRPr="00826D18">
        <w:rPr>
          <w:snapToGrid/>
          <w:sz w:val="22"/>
          <w:szCs w:val="22"/>
        </w:rPr>
        <w:t xml:space="preserve"> dálkového přenosu </w:t>
      </w:r>
    </w:p>
    <w:p w14:paraId="5D3B156E" w14:textId="77777777" w:rsidR="00FF09D1" w:rsidRPr="00826D18" w:rsidRDefault="00FF09D1" w:rsidP="00FF09D1">
      <w:pPr>
        <w:overflowPunct/>
        <w:textAlignment w:val="auto"/>
        <w:rPr>
          <w:snapToGrid/>
          <w:sz w:val="22"/>
          <w:szCs w:val="22"/>
        </w:rPr>
      </w:pPr>
      <w:proofErr w:type="gramStart"/>
      <w:r w:rsidRPr="00826D18">
        <w:rPr>
          <w:b/>
          <w:bCs/>
          <w:snapToGrid/>
          <w:sz w:val="22"/>
          <w:szCs w:val="22"/>
        </w:rPr>
        <w:t xml:space="preserve">PBŘ </w:t>
      </w:r>
      <w:r w:rsidRPr="00826D18">
        <w:rPr>
          <w:snapToGrid/>
          <w:sz w:val="22"/>
          <w:szCs w:val="22"/>
        </w:rPr>
        <w:t>- Požárně</w:t>
      </w:r>
      <w:proofErr w:type="gramEnd"/>
      <w:r w:rsidRPr="00826D18">
        <w:rPr>
          <w:snapToGrid/>
          <w:sz w:val="22"/>
          <w:szCs w:val="22"/>
        </w:rPr>
        <w:t xml:space="preserve"> bezpečnostní řešení </w:t>
      </w:r>
    </w:p>
    <w:p w14:paraId="5D3B156F" w14:textId="77777777" w:rsidR="00FF09D1" w:rsidRPr="00826D18" w:rsidRDefault="00FF09D1" w:rsidP="00FF09D1">
      <w:pPr>
        <w:overflowPunct/>
        <w:textAlignment w:val="auto"/>
        <w:rPr>
          <w:snapToGrid/>
          <w:sz w:val="22"/>
          <w:szCs w:val="22"/>
        </w:rPr>
      </w:pPr>
      <w:proofErr w:type="gramStart"/>
      <w:r w:rsidRPr="00826D18">
        <w:rPr>
          <w:b/>
          <w:bCs/>
          <w:snapToGrid/>
          <w:sz w:val="22"/>
          <w:szCs w:val="22"/>
        </w:rPr>
        <w:t xml:space="preserve">HZS </w:t>
      </w:r>
      <w:r w:rsidRPr="00826D18">
        <w:rPr>
          <w:snapToGrid/>
          <w:sz w:val="22"/>
          <w:szCs w:val="22"/>
        </w:rPr>
        <w:t>- Hasičský</w:t>
      </w:r>
      <w:proofErr w:type="gramEnd"/>
      <w:r w:rsidRPr="00826D18">
        <w:rPr>
          <w:snapToGrid/>
          <w:sz w:val="22"/>
          <w:szCs w:val="22"/>
        </w:rPr>
        <w:t xml:space="preserve"> záchranný sbor </w:t>
      </w:r>
    </w:p>
    <w:p w14:paraId="5D3B1570" w14:textId="77777777" w:rsidR="00FF09D1" w:rsidRPr="00826D18" w:rsidRDefault="00FF09D1" w:rsidP="00FF09D1">
      <w:pPr>
        <w:overflowPunct/>
        <w:textAlignment w:val="auto"/>
        <w:rPr>
          <w:snapToGrid/>
          <w:sz w:val="22"/>
          <w:szCs w:val="22"/>
        </w:rPr>
      </w:pPr>
      <w:proofErr w:type="gramStart"/>
      <w:r w:rsidRPr="00826D18">
        <w:rPr>
          <w:b/>
          <w:bCs/>
          <w:snapToGrid/>
          <w:sz w:val="22"/>
          <w:szCs w:val="22"/>
        </w:rPr>
        <w:t xml:space="preserve">DZP </w:t>
      </w:r>
      <w:r w:rsidRPr="00826D18">
        <w:rPr>
          <w:snapToGrid/>
          <w:sz w:val="22"/>
          <w:szCs w:val="22"/>
        </w:rPr>
        <w:t>- Dokumentace</w:t>
      </w:r>
      <w:proofErr w:type="gramEnd"/>
      <w:r w:rsidRPr="00826D18">
        <w:rPr>
          <w:snapToGrid/>
          <w:sz w:val="22"/>
          <w:szCs w:val="22"/>
        </w:rPr>
        <w:t xml:space="preserve"> zdolávání požáru </w:t>
      </w:r>
    </w:p>
    <w:p w14:paraId="5D3B1571" w14:textId="77777777" w:rsidR="00FF09D1" w:rsidRPr="00826D18" w:rsidRDefault="00FF09D1" w:rsidP="00FF09D1">
      <w:pPr>
        <w:overflowPunct/>
        <w:textAlignment w:val="auto"/>
        <w:rPr>
          <w:snapToGrid/>
          <w:sz w:val="22"/>
          <w:szCs w:val="22"/>
        </w:rPr>
      </w:pPr>
      <w:r w:rsidRPr="00826D18">
        <w:rPr>
          <w:b/>
          <w:bCs/>
          <w:snapToGrid/>
          <w:sz w:val="22"/>
          <w:szCs w:val="22"/>
        </w:rPr>
        <w:t xml:space="preserve">KOPIS </w:t>
      </w:r>
      <w:r w:rsidRPr="00826D18">
        <w:rPr>
          <w:snapToGrid/>
          <w:sz w:val="22"/>
          <w:szCs w:val="22"/>
        </w:rPr>
        <w:t xml:space="preserve">– Krajské operační a informační středisko HZS Pardubického kraje </w:t>
      </w:r>
    </w:p>
    <w:p w14:paraId="5D3B1572" w14:textId="77777777" w:rsidR="00FF09D1" w:rsidRPr="00826D18" w:rsidRDefault="00FF09D1" w:rsidP="00FF09D1">
      <w:pPr>
        <w:overflowPunct/>
        <w:jc w:val="both"/>
        <w:textAlignment w:val="auto"/>
        <w:rPr>
          <w:snapToGrid/>
          <w:sz w:val="22"/>
          <w:szCs w:val="22"/>
        </w:rPr>
      </w:pPr>
      <w:r w:rsidRPr="00826D18">
        <w:rPr>
          <w:b/>
          <w:bCs/>
          <w:snapToGrid/>
          <w:sz w:val="22"/>
          <w:szCs w:val="22"/>
        </w:rPr>
        <w:t xml:space="preserve">Podmínky </w:t>
      </w:r>
      <w:proofErr w:type="gramStart"/>
      <w:r w:rsidRPr="00826D18">
        <w:rPr>
          <w:b/>
          <w:bCs/>
          <w:snapToGrid/>
          <w:sz w:val="22"/>
          <w:szCs w:val="22"/>
        </w:rPr>
        <w:t xml:space="preserve">připojení </w:t>
      </w:r>
      <w:r w:rsidRPr="00826D18">
        <w:rPr>
          <w:snapToGrid/>
          <w:sz w:val="22"/>
          <w:szCs w:val="22"/>
        </w:rPr>
        <w:t>- Podmínky</w:t>
      </w:r>
      <w:proofErr w:type="gramEnd"/>
      <w:r w:rsidRPr="00826D18">
        <w:rPr>
          <w:snapToGrid/>
          <w:sz w:val="22"/>
          <w:szCs w:val="22"/>
        </w:rPr>
        <w:t xml:space="preserve"> připojení elektrické požární signalizace prostřednictvím zařízení dálkového přenosu dat na pult centralizované ochrany u Hasičského záchranného sboru Pardubického kraje </w:t>
      </w:r>
    </w:p>
    <w:p w14:paraId="5D3B1573" w14:textId="77777777" w:rsidR="00FF09D1" w:rsidRPr="00826D18" w:rsidRDefault="00FF09D1" w:rsidP="00FF09D1">
      <w:pPr>
        <w:overflowPunct/>
        <w:jc w:val="both"/>
        <w:textAlignment w:val="auto"/>
        <w:rPr>
          <w:snapToGrid/>
          <w:sz w:val="22"/>
          <w:szCs w:val="22"/>
        </w:rPr>
      </w:pPr>
      <w:r w:rsidRPr="00826D18">
        <w:rPr>
          <w:b/>
          <w:bCs/>
          <w:snapToGrid/>
          <w:sz w:val="22"/>
          <w:szCs w:val="22"/>
        </w:rPr>
        <w:t xml:space="preserve">Provozovatel EPS a ZDP </w:t>
      </w:r>
      <w:r w:rsidRPr="00826D18">
        <w:rPr>
          <w:snapToGrid/>
          <w:sz w:val="22"/>
          <w:szCs w:val="22"/>
        </w:rPr>
        <w:t xml:space="preserve">– provozovatel zařízení EPS a ZDP v objektu připojeného na PCO HZS Pardubického kraje </w:t>
      </w:r>
    </w:p>
    <w:p w14:paraId="5D3B1574" w14:textId="77777777" w:rsidR="00FF09D1" w:rsidRPr="00826D18" w:rsidRDefault="00FF09D1" w:rsidP="00FF09D1">
      <w:pPr>
        <w:overflowPunct/>
        <w:jc w:val="both"/>
        <w:textAlignment w:val="auto"/>
        <w:rPr>
          <w:snapToGrid/>
          <w:sz w:val="22"/>
          <w:szCs w:val="22"/>
        </w:rPr>
      </w:pPr>
      <w:r w:rsidRPr="00826D18">
        <w:rPr>
          <w:b/>
          <w:bCs/>
          <w:snapToGrid/>
          <w:sz w:val="22"/>
          <w:szCs w:val="22"/>
        </w:rPr>
        <w:t xml:space="preserve">Kontaktní osoba </w:t>
      </w:r>
      <w:r w:rsidRPr="00826D18">
        <w:rPr>
          <w:snapToGrid/>
          <w:sz w:val="22"/>
          <w:szCs w:val="22"/>
        </w:rPr>
        <w:t xml:space="preserve">– osoba, která je povinna se dostavit do připojeného objektu k jeho převzetí po </w:t>
      </w:r>
      <w:proofErr w:type="gramStart"/>
      <w:r w:rsidRPr="00826D18">
        <w:rPr>
          <w:snapToGrid/>
          <w:sz w:val="22"/>
          <w:szCs w:val="22"/>
        </w:rPr>
        <w:t>dobu</w:t>
      </w:r>
      <w:proofErr w:type="gramEnd"/>
      <w:r w:rsidRPr="00826D18">
        <w:rPr>
          <w:snapToGrid/>
          <w:sz w:val="22"/>
          <w:szCs w:val="22"/>
        </w:rPr>
        <w:t xml:space="preserve"> a to kdykoliv na vyžádání KOPIS alespoň do 30 minut od vyžádání a jí hlášeny poruchy apod. týkající se připojeného objektu. Tato osoba musí být prokazatelně proškolena na obsluhu systému EPS. </w:t>
      </w:r>
    </w:p>
    <w:p w14:paraId="5D3B1575" w14:textId="77777777" w:rsidR="00FF09D1" w:rsidRPr="00826D18" w:rsidRDefault="00FF09D1" w:rsidP="00FF09D1">
      <w:pPr>
        <w:overflowPunct/>
        <w:jc w:val="both"/>
        <w:textAlignment w:val="auto"/>
        <w:rPr>
          <w:snapToGrid/>
          <w:sz w:val="22"/>
          <w:szCs w:val="22"/>
        </w:rPr>
      </w:pPr>
      <w:r w:rsidRPr="00826D18">
        <w:rPr>
          <w:b/>
          <w:bCs/>
          <w:snapToGrid/>
          <w:sz w:val="22"/>
          <w:szCs w:val="22"/>
        </w:rPr>
        <w:t xml:space="preserve">Správce přenosu signálu na PCO </w:t>
      </w:r>
      <w:r w:rsidRPr="00826D18">
        <w:rPr>
          <w:snapToGrid/>
          <w:sz w:val="22"/>
          <w:szCs w:val="22"/>
        </w:rPr>
        <w:t xml:space="preserve">– firma zajišťující přenos signálu od provozovatele EPS a ZDP na PCO HZS Pardubického kraje </w:t>
      </w:r>
    </w:p>
    <w:p w14:paraId="5D3B1576" w14:textId="77777777" w:rsidR="00FF09D1" w:rsidRPr="00826D18" w:rsidRDefault="00FF09D1" w:rsidP="00FF09D1">
      <w:pPr>
        <w:overflowPunct/>
        <w:textAlignment w:val="auto"/>
        <w:rPr>
          <w:b/>
          <w:bCs/>
          <w:snapToGrid/>
          <w:sz w:val="26"/>
          <w:szCs w:val="26"/>
        </w:rPr>
      </w:pPr>
    </w:p>
    <w:p w14:paraId="5D3B1577" w14:textId="77777777" w:rsidR="00FF09D1" w:rsidRPr="00826D18" w:rsidRDefault="00FF09D1" w:rsidP="00FF09D1">
      <w:pPr>
        <w:overflowPunct/>
        <w:jc w:val="both"/>
        <w:textAlignment w:val="auto"/>
        <w:rPr>
          <w:snapToGrid/>
          <w:sz w:val="26"/>
          <w:szCs w:val="26"/>
          <w:u w:val="single"/>
        </w:rPr>
      </w:pPr>
      <w:r w:rsidRPr="00826D18">
        <w:rPr>
          <w:b/>
          <w:bCs/>
          <w:snapToGrid/>
          <w:sz w:val="26"/>
          <w:szCs w:val="26"/>
          <w:u w:val="single"/>
        </w:rPr>
        <w:t xml:space="preserve">A: Projektová část </w:t>
      </w:r>
    </w:p>
    <w:p w14:paraId="5D3B1578" w14:textId="77777777" w:rsidR="00FF09D1" w:rsidRPr="00826D18" w:rsidRDefault="00FF09D1" w:rsidP="00FF09D1">
      <w:pPr>
        <w:overflowPunct/>
        <w:spacing w:before="120"/>
        <w:jc w:val="both"/>
        <w:textAlignment w:val="auto"/>
        <w:rPr>
          <w:snapToGrid/>
          <w:sz w:val="22"/>
          <w:szCs w:val="22"/>
        </w:rPr>
      </w:pPr>
      <w:r w:rsidRPr="00826D18">
        <w:rPr>
          <w:snapToGrid/>
          <w:sz w:val="22"/>
          <w:szCs w:val="22"/>
        </w:rPr>
        <w:t xml:space="preserve">Projektová dokumentace stavby musí být vždy odsouhlasena ze strany HZS Pardubického kraje. Projektová dokumentace musí být vyhotovena v souladu s požadavky platných norem a předpisů a podmínkami připojení. Podmínky připojení musí být vždy součástí PBŘ. </w:t>
      </w:r>
    </w:p>
    <w:p w14:paraId="5D3B1579" w14:textId="77777777" w:rsidR="00FF09D1" w:rsidRPr="00826D18" w:rsidRDefault="00FF09D1" w:rsidP="00FF09D1">
      <w:pPr>
        <w:overflowPunct/>
        <w:spacing w:before="120"/>
        <w:jc w:val="both"/>
        <w:textAlignment w:val="auto"/>
        <w:rPr>
          <w:snapToGrid/>
          <w:sz w:val="22"/>
          <w:szCs w:val="22"/>
        </w:rPr>
      </w:pPr>
    </w:p>
    <w:p w14:paraId="5D3B157A" w14:textId="77777777" w:rsidR="00FF09D1" w:rsidRPr="00826D18" w:rsidRDefault="00FF09D1" w:rsidP="00FF09D1">
      <w:pPr>
        <w:pStyle w:val="Odstavecseseznamem"/>
        <w:numPr>
          <w:ilvl w:val="0"/>
          <w:numId w:val="35"/>
        </w:numPr>
        <w:overflowPunct/>
        <w:jc w:val="both"/>
        <w:textAlignment w:val="auto"/>
        <w:rPr>
          <w:snapToGrid/>
          <w:sz w:val="22"/>
          <w:szCs w:val="22"/>
        </w:rPr>
      </w:pPr>
      <w:r w:rsidRPr="00826D18">
        <w:rPr>
          <w:snapToGrid/>
          <w:sz w:val="22"/>
          <w:szCs w:val="22"/>
        </w:rPr>
        <w:t xml:space="preserve">Pokud je už EPS instalována, je nutné zpracovat ke stávající dokumentaci stavby dodatek ve vazbě na ZDP, jehož obsahem kromě požadavků platných norem a předpisů bude: </w:t>
      </w:r>
    </w:p>
    <w:p w14:paraId="5D3B157B" w14:textId="77777777" w:rsidR="00FF09D1" w:rsidRPr="00826D18" w:rsidRDefault="00FF09D1" w:rsidP="00FF09D1">
      <w:pPr>
        <w:pStyle w:val="Odstavecseseznamem"/>
        <w:numPr>
          <w:ilvl w:val="0"/>
          <w:numId w:val="35"/>
        </w:numPr>
        <w:overflowPunct/>
        <w:spacing w:after="21"/>
        <w:jc w:val="both"/>
        <w:textAlignment w:val="auto"/>
        <w:rPr>
          <w:snapToGrid/>
          <w:sz w:val="22"/>
          <w:szCs w:val="22"/>
        </w:rPr>
      </w:pPr>
      <w:r w:rsidRPr="00826D18">
        <w:rPr>
          <w:snapToGrid/>
          <w:sz w:val="22"/>
          <w:szCs w:val="22"/>
        </w:rPr>
        <w:t xml:space="preserve">prověření činnosti stávající EPS se zaměřením na četnost nežádoucích hlášení stavu požár, četnost poruch a četnost vypínání linek, praktické prověření zařízení a specifikaci příčin nežádoucích jevů </w:t>
      </w:r>
    </w:p>
    <w:p w14:paraId="5D3B157C" w14:textId="77777777" w:rsidR="00FF09D1" w:rsidRPr="00826D18" w:rsidRDefault="00FF09D1" w:rsidP="00FF09D1">
      <w:pPr>
        <w:pStyle w:val="Odstavecseseznamem"/>
        <w:numPr>
          <w:ilvl w:val="0"/>
          <w:numId w:val="35"/>
        </w:numPr>
        <w:overflowPunct/>
        <w:spacing w:after="21"/>
        <w:jc w:val="both"/>
        <w:textAlignment w:val="auto"/>
        <w:rPr>
          <w:snapToGrid/>
          <w:sz w:val="22"/>
          <w:szCs w:val="22"/>
        </w:rPr>
      </w:pPr>
      <w:r w:rsidRPr="00826D18">
        <w:rPr>
          <w:snapToGrid/>
          <w:sz w:val="22"/>
          <w:szCs w:val="22"/>
        </w:rPr>
        <w:t xml:space="preserve">návrh na odstranění nežádoucích jevů na zařízení EPS </w:t>
      </w:r>
    </w:p>
    <w:p w14:paraId="5D3B157D" w14:textId="77777777" w:rsidR="00FF09D1" w:rsidRPr="00826D18" w:rsidRDefault="00FF09D1" w:rsidP="00FF09D1">
      <w:pPr>
        <w:pStyle w:val="Odstavecseseznamem"/>
        <w:numPr>
          <w:ilvl w:val="0"/>
          <w:numId w:val="35"/>
        </w:numPr>
        <w:overflowPunct/>
        <w:spacing w:after="21"/>
        <w:jc w:val="both"/>
        <w:textAlignment w:val="auto"/>
        <w:rPr>
          <w:snapToGrid/>
          <w:sz w:val="22"/>
          <w:szCs w:val="22"/>
        </w:rPr>
      </w:pPr>
      <w:r w:rsidRPr="00826D18">
        <w:rPr>
          <w:snapToGrid/>
          <w:sz w:val="22"/>
          <w:szCs w:val="22"/>
        </w:rPr>
        <w:t xml:space="preserve">specifikace druhu, rozsahu a počtu informací přenášených zařízením dálkového přenosu (dále jen „ZDP“), včetně způsobu propojení ústředny EPS, účastnického dílu ZDP, obslužného pole požární ochrany (dále jen „OPPO“) a klíčového trezoru požární ochrany (dále jen „KTPO“) </w:t>
      </w:r>
    </w:p>
    <w:p w14:paraId="5D3B157E" w14:textId="77777777" w:rsidR="00FF09D1" w:rsidRPr="00826D18" w:rsidRDefault="00FF09D1" w:rsidP="00FF09D1">
      <w:pPr>
        <w:pStyle w:val="Odstavecseseznamem"/>
        <w:numPr>
          <w:ilvl w:val="0"/>
          <w:numId w:val="35"/>
        </w:numPr>
        <w:overflowPunct/>
        <w:spacing w:after="21"/>
        <w:jc w:val="both"/>
        <w:textAlignment w:val="auto"/>
        <w:rPr>
          <w:snapToGrid/>
          <w:sz w:val="22"/>
          <w:szCs w:val="22"/>
        </w:rPr>
      </w:pPr>
      <w:r w:rsidRPr="00826D18">
        <w:rPr>
          <w:snapToGrid/>
          <w:sz w:val="22"/>
          <w:szCs w:val="22"/>
        </w:rPr>
        <w:t xml:space="preserve">dispoziční umístění OPPO, KTPO, vlastního účastnického dílu ZDP a dalších vyžadovaných zařízení </w:t>
      </w:r>
    </w:p>
    <w:p w14:paraId="5D3B157F" w14:textId="77777777" w:rsidR="00FF09D1" w:rsidRPr="00826D18" w:rsidRDefault="00FF09D1" w:rsidP="00FF09D1">
      <w:pPr>
        <w:pStyle w:val="Odstavecseseznamem"/>
        <w:numPr>
          <w:ilvl w:val="0"/>
          <w:numId w:val="35"/>
        </w:numPr>
        <w:overflowPunct/>
        <w:spacing w:after="21"/>
        <w:jc w:val="both"/>
        <w:textAlignment w:val="auto"/>
        <w:rPr>
          <w:snapToGrid/>
          <w:sz w:val="22"/>
          <w:szCs w:val="22"/>
        </w:rPr>
      </w:pPr>
      <w:r w:rsidRPr="00826D18">
        <w:rPr>
          <w:snapToGrid/>
          <w:sz w:val="22"/>
          <w:szCs w:val="22"/>
        </w:rPr>
        <w:t xml:space="preserve">technické řešení napojení účastnických dílů ZDP na přenosovou trasu ve spolupráci se správcem přenosu signálu na PCO (typ vysílače, způsob přenosu atd.) </w:t>
      </w:r>
    </w:p>
    <w:p w14:paraId="5D3B1580" w14:textId="77777777" w:rsidR="00FF09D1" w:rsidRPr="00826D18" w:rsidRDefault="00FF09D1" w:rsidP="00FF09D1">
      <w:pPr>
        <w:pStyle w:val="Odstavecseseznamem"/>
        <w:numPr>
          <w:ilvl w:val="0"/>
          <w:numId w:val="35"/>
        </w:numPr>
        <w:overflowPunct/>
        <w:jc w:val="both"/>
        <w:textAlignment w:val="auto"/>
        <w:rPr>
          <w:snapToGrid/>
          <w:sz w:val="22"/>
          <w:szCs w:val="22"/>
        </w:rPr>
      </w:pPr>
      <w:r w:rsidRPr="00826D18">
        <w:rPr>
          <w:snapToGrid/>
          <w:sz w:val="22"/>
          <w:szCs w:val="22"/>
        </w:rPr>
        <w:t xml:space="preserve">podmínky připojení </w:t>
      </w:r>
    </w:p>
    <w:p w14:paraId="5D3B1581" w14:textId="77777777" w:rsidR="00FF09D1" w:rsidRPr="00826D18" w:rsidRDefault="00FF09D1" w:rsidP="00FF09D1">
      <w:pPr>
        <w:overflowPunct/>
        <w:textAlignment w:val="auto"/>
        <w:rPr>
          <w:snapToGrid/>
          <w:sz w:val="22"/>
          <w:szCs w:val="22"/>
        </w:rPr>
      </w:pPr>
      <w:r w:rsidRPr="00826D18">
        <w:rPr>
          <w:snapToGrid/>
          <w:sz w:val="22"/>
          <w:szCs w:val="22"/>
        </w:rPr>
        <w:t xml:space="preserve">Tento dodatek předložit k odsouhlasení HZS Pardubického kraje. </w:t>
      </w:r>
    </w:p>
    <w:p w14:paraId="5D3B1582" w14:textId="77777777" w:rsidR="00FF09D1" w:rsidRPr="00826D18" w:rsidRDefault="00FF09D1" w:rsidP="00FF09D1">
      <w:pPr>
        <w:overflowPunct/>
        <w:textAlignment w:val="auto"/>
        <w:rPr>
          <w:b/>
          <w:bCs/>
          <w:snapToGrid/>
          <w:sz w:val="22"/>
          <w:szCs w:val="22"/>
        </w:rPr>
      </w:pPr>
    </w:p>
    <w:p w14:paraId="5D3B1583" w14:textId="77777777" w:rsidR="00FF09D1" w:rsidRPr="00826D18" w:rsidRDefault="00FF09D1" w:rsidP="00FF09D1">
      <w:pPr>
        <w:overflowPunct/>
        <w:textAlignment w:val="auto"/>
        <w:rPr>
          <w:b/>
          <w:bCs/>
          <w:snapToGrid/>
          <w:sz w:val="22"/>
          <w:szCs w:val="22"/>
        </w:rPr>
      </w:pPr>
    </w:p>
    <w:p w14:paraId="5D3B1584" w14:textId="77777777" w:rsidR="00FF09D1" w:rsidRPr="00826D18" w:rsidRDefault="00FF09D1" w:rsidP="00FF09D1">
      <w:pPr>
        <w:overflowPunct/>
        <w:textAlignment w:val="auto"/>
        <w:rPr>
          <w:b/>
          <w:bCs/>
          <w:snapToGrid/>
          <w:sz w:val="22"/>
          <w:szCs w:val="22"/>
        </w:rPr>
      </w:pPr>
    </w:p>
    <w:p w14:paraId="5D3B1585" w14:textId="77777777" w:rsidR="00FF09D1" w:rsidRPr="00826D18" w:rsidRDefault="00FF09D1" w:rsidP="00FF09D1">
      <w:pPr>
        <w:overflowPunct/>
        <w:textAlignment w:val="auto"/>
        <w:rPr>
          <w:b/>
          <w:bCs/>
          <w:snapToGrid/>
          <w:sz w:val="22"/>
          <w:szCs w:val="22"/>
        </w:rPr>
      </w:pPr>
    </w:p>
    <w:p w14:paraId="5D3B1586" w14:textId="77777777" w:rsidR="00824B28" w:rsidRDefault="00824B28" w:rsidP="00FF09D1">
      <w:pPr>
        <w:overflowPunct/>
        <w:textAlignment w:val="auto"/>
        <w:rPr>
          <w:b/>
          <w:bCs/>
          <w:snapToGrid/>
          <w:sz w:val="22"/>
          <w:szCs w:val="22"/>
        </w:rPr>
      </w:pPr>
    </w:p>
    <w:p w14:paraId="5D3B1587" w14:textId="77777777" w:rsidR="00824B28" w:rsidRDefault="00824B28" w:rsidP="00FF09D1">
      <w:pPr>
        <w:overflowPunct/>
        <w:textAlignment w:val="auto"/>
        <w:rPr>
          <w:b/>
          <w:bCs/>
          <w:snapToGrid/>
          <w:sz w:val="22"/>
          <w:szCs w:val="22"/>
        </w:rPr>
      </w:pPr>
    </w:p>
    <w:p w14:paraId="5D3B1588" w14:textId="77777777" w:rsidR="00FF09D1" w:rsidRPr="00826D18" w:rsidRDefault="00FF09D1" w:rsidP="00FF09D1">
      <w:pPr>
        <w:overflowPunct/>
        <w:textAlignment w:val="auto"/>
        <w:rPr>
          <w:snapToGrid/>
          <w:sz w:val="22"/>
          <w:szCs w:val="22"/>
        </w:rPr>
      </w:pPr>
      <w:r w:rsidRPr="00826D18">
        <w:rPr>
          <w:b/>
          <w:bCs/>
          <w:snapToGrid/>
          <w:sz w:val="22"/>
          <w:szCs w:val="22"/>
        </w:rPr>
        <w:lastRenderedPageBreak/>
        <w:t xml:space="preserve">Další požadavky v rámci projektové části: </w:t>
      </w:r>
    </w:p>
    <w:p w14:paraId="5D3B1589" w14:textId="77777777" w:rsidR="00FF09D1" w:rsidRPr="00826D18" w:rsidRDefault="00FF09D1" w:rsidP="00FF09D1">
      <w:pPr>
        <w:overflowPunct/>
        <w:textAlignment w:val="auto"/>
        <w:rPr>
          <w:snapToGrid/>
          <w:sz w:val="23"/>
          <w:szCs w:val="23"/>
        </w:rPr>
      </w:pPr>
      <w:r w:rsidRPr="00826D18">
        <w:rPr>
          <w:snapToGrid/>
          <w:sz w:val="23"/>
          <w:szCs w:val="23"/>
        </w:rPr>
        <w:t xml:space="preserve">1) </w:t>
      </w:r>
      <w:r w:rsidRPr="00826D18">
        <w:rPr>
          <w:snapToGrid/>
          <w:sz w:val="23"/>
          <w:szCs w:val="23"/>
          <w:u w:val="single"/>
        </w:rPr>
        <w:t>Požadavky na EPS</w:t>
      </w:r>
      <w:r w:rsidRPr="00826D18">
        <w:rPr>
          <w:snapToGrid/>
          <w:sz w:val="23"/>
          <w:szCs w:val="23"/>
        </w:rPr>
        <w:t xml:space="preserve"> </w:t>
      </w:r>
    </w:p>
    <w:p w14:paraId="5D3B158A" w14:textId="77777777" w:rsidR="00FF09D1" w:rsidRPr="00826D18" w:rsidRDefault="00FF09D1" w:rsidP="00FF09D1">
      <w:pPr>
        <w:pStyle w:val="Odstavecseseznamem"/>
        <w:numPr>
          <w:ilvl w:val="0"/>
          <w:numId w:val="27"/>
        </w:numPr>
        <w:overflowPunct/>
        <w:spacing w:after="23"/>
        <w:jc w:val="both"/>
        <w:textAlignment w:val="auto"/>
        <w:rPr>
          <w:snapToGrid/>
          <w:sz w:val="22"/>
          <w:szCs w:val="22"/>
        </w:rPr>
      </w:pPr>
      <w:r w:rsidRPr="00826D18">
        <w:rPr>
          <w:snapToGrid/>
          <w:sz w:val="22"/>
          <w:szCs w:val="22"/>
        </w:rPr>
        <w:t xml:space="preserve">Systém EPS musí být nainstalován v souladu se schválenou projektovou dokumentací ověřenou stavebním úřadem. Pokud je během montáže nezbytné provést jakékoliv změny oproti ověřené projektové dokumentaci pro provádění systému EPS, musí být takové změny odsouhlaseny projektantem systému EPS, doplněny do projektové dokumentace skutečného provedení stavby a podle závažnosti znovu projednány se stavebním úřadem. </w:t>
      </w:r>
    </w:p>
    <w:p w14:paraId="5D3B158B" w14:textId="77777777" w:rsidR="00FF09D1" w:rsidRPr="00826D18" w:rsidRDefault="00FF09D1" w:rsidP="00FF09D1">
      <w:pPr>
        <w:pStyle w:val="Odstavecseseznamem"/>
        <w:numPr>
          <w:ilvl w:val="0"/>
          <w:numId w:val="27"/>
        </w:numPr>
        <w:overflowPunct/>
        <w:spacing w:after="23"/>
        <w:jc w:val="both"/>
        <w:textAlignment w:val="auto"/>
        <w:rPr>
          <w:snapToGrid/>
          <w:sz w:val="22"/>
          <w:szCs w:val="22"/>
        </w:rPr>
      </w:pPr>
      <w:r w:rsidRPr="00826D18">
        <w:rPr>
          <w:snapToGrid/>
          <w:sz w:val="22"/>
          <w:szCs w:val="22"/>
        </w:rPr>
        <w:t xml:space="preserve">Jakékoliv změny na systém EPS a tím i připojení na PCO HZS Pardubického kraje musí být vždy odsouhlaseny ze strany HZS Pardubického kraje. </w:t>
      </w:r>
    </w:p>
    <w:p w14:paraId="5D3B158C" w14:textId="77777777" w:rsidR="00FF09D1" w:rsidRPr="00826D18" w:rsidRDefault="00FF09D1" w:rsidP="00FF09D1">
      <w:pPr>
        <w:pStyle w:val="Odstavecseseznamem"/>
        <w:numPr>
          <w:ilvl w:val="0"/>
          <w:numId w:val="27"/>
        </w:numPr>
        <w:overflowPunct/>
        <w:spacing w:after="23"/>
        <w:jc w:val="both"/>
        <w:textAlignment w:val="auto"/>
        <w:rPr>
          <w:snapToGrid/>
          <w:sz w:val="22"/>
          <w:szCs w:val="22"/>
        </w:rPr>
      </w:pPr>
      <w:r w:rsidRPr="00826D18">
        <w:rPr>
          <w:snapToGrid/>
          <w:sz w:val="22"/>
          <w:szCs w:val="22"/>
        </w:rPr>
        <w:t xml:space="preserve">V případě zdvojené instalace čidel EPS (tzn. v podhledu i nad ním) je požadována viditelná světelná identifikace čidel umístěných nad podhledy. </w:t>
      </w:r>
    </w:p>
    <w:p w14:paraId="5D3B158D" w14:textId="77777777" w:rsidR="00FF09D1" w:rsidRPr="00826D18" w:rsidRDefault="00FF09D1" w:rsidP="00FF09D1">
      <w:pPr>
        <w:pStyle w:val="Odstavecseseznamem"/>
        <w:numPr>
          <w:ilvl w:val="0"/>
          <w:numId w:val="27"/>
        </w:numPr>
        <w:overflowPunct/>
        <w:jc w:val="both"/>
        <w:textAlignment w:val="auto"/>
        <w:rPr>
          <w:snapToGrid/>
          <w:sz w:val="22"/>
          <w:szCs w:val="22"/>
        </w:rPr>
      </w:pPr>
      <w:r w:rsidRPr="00826D18">
        <w:rPr>
          <w:snapToGrid/>
          <w:sz w:val="22"/>
          <w:szCs w:val="22"/>
        </w:rPr>
        <w:t xml:space="preserve">Systém EPS musí být adresný. </w:t>
      </w:r>
    </w:p>
    <w:p w14:paraId="5D3B158E" w14:textId="77777777" w:rsidR="00FF09D1" w:rsidRPr="00826D18" w:rsidRDefault="00FF09D1" w:rsidP="00FF09D1">
      <w:pPr>
        <w:pStyle w:val="Odstavecseseznamem"/>
        <w:numPr>
          <w:ilvl w:val="0"/>
          <w:numId w:val="27"/>
        </w:numPr>
        <w:overflowPunct/>
        <w:spacing w:after="23"/>
        <w:jc w:val="both"/>
        <w:textAlignment w:val="auto"/>
        <w:rPr>
          <w:snapToGrid/>
          <w:sz w:val="22"/>
          <w:szCs w:val="22"/>
        </w:rPr>
      </w:pPr>
      <w:r w:rsidRPr="00826D18">
        <w:rPr>
          <w:snapToGrid/>
          <w:sz w:val="22"/>
          <w:szCs w:val="22"/>
        </w:rPr>
        <w:t xml:space="preserve">U jednotlivých čidel musí být uveden popisek s adresou čidla. Tento popisek musí mít takovou velikost, aby byl běžně čitelný bez použití pomůcek (např. žebřík, plošina). </w:t>
      </w:r>
    </w:p>
    <w:p w14:paraId="5D3B158F" w14:textId="77777777" w:rsidR="00FF09D1" w:rsidRPr="00826D18" w:rsidRDefault="00FF09D1" w:rsidP="00FF09D1">
      <w:pPr>
        <w:pStyle w:val="Odstavecseseznamem"/>
        <w:numPr>
          <w:ilvl w:val="0"/>
          <w:numId w:val="27"/>
        </w:numPr>
        <w:overflowPunct/>
        <w:spacing w:after="23"/>
        <w:jc w:val="both"/>
        <w:textAlignment w:val="auto"/>
        <w:rPr>
          <w:snapToGrid/>
          <w:sz w:val="22"/>
          <w:szCs w:val="22"/>
        </w:rPr>
      </w:pPr>
      <w:r w:rsidRPr="00826D18">
        <w:rPr>
          <w:snapToGrid/>
          <w:sz w:val="22"/>
          <w:szCs w:val="22"/>
        </w:rPr>
        <w:t xml:space="preserve">Popis čidel na ústředně EPS se musí shodovat s popisy na PCO HZS Pardubického kraje. </w:t>
      </w:r>
    </w:p>
    <w:p w14:paraId="5D3B1590" w14:textId="77777777" w:rsidR="00FF09D1" w:rsidRPr="00826D18" w:rsidRDefault="00FF09D1" w:rsidP="00FF09D1">
      <w:pPr>
        <w:pStyle w:val="Odstavecseseznamem"/>
        <w:numPr>
          <w:ilvl w:val="0"/>
          <w:numId w:val="27"/>
        </w:numPr>
        <w:overflowPunct/>
        <w:spacing w:after="23"/>
        <w:jc w:val="both"/>
        <w:textAlignment w:val="auto"/>
        <w:rPr>
          <w:snapToGrid/>
          <w:sz w:val="22"/>
          <w:szCs w:val="22"/>
        </w:rPr>
      </w:pPr>
      <w:r w:rsidRPr="00826D18">
        <w:rPr>
          <w:snapToGrid/>
          <w:sz w:val="22"/>
          <w:szCs w:val="22"/>
        </w:rPr>
        <w:t xml:space="preserve">Popis čidla by měl obsahovat informace o čísle místnosti, názvu místnosti dle skutečného využití, podlaží a čísla čidla dle plánu a popř. typ čidla (příklad: "m.č.101 Kancelář,2NP-5/6" nebo "Hala </w:t>
      </w:r>
      <w:proofErr w:type="gramStart"/>
      <w:r w:rsidRPr="00826D18">
        <w:rPr>
          <w:snapToGrid/>
          <w:sz w:val="22"/>
          <w:szCs w:val="22"/>
        </w:rPr>
        <w:t>206-Sklad</w:t>
      </w:r>
      <w:proofErr w:type="gramEnd"/>
      <w:r w:rsidRPr="00826D18">
        <w:rPr>
          <w:snapToGrid/>
          <w:sz w:val="22"/>
          <w:szCs w:val="22"/>
        </w:rPr>
        <w:t xml:space="preserve"> chemie,1NP-tl.15/7") </w:t>
      </w:r>
    </w:p>
    <w:p w14:paraId="5D3B1591" w14:textId="77777777" w:rsidR="00FF09D1" w:rsidRPr="00826D18" w:rsidRDefault="00FF09D1" w:rsidP="00FF09D1">
      <w:pPr>
        <w:pStyle w:val="Odstavecseseznamem"/>
        <w:numPr>
          <w:ilvl w:val="0"/>
          <w:numId w:val="27"/>
        </w:numPr>
        <w:overflowPunct/>
        <w:jc w:val="both"/>
        <w:textAlignment w:val="auto"/>
        <w:rPr>
          <w:snapToGrid/>
          <w:sz w:val="22"/>
          <w:szCs w:val="22"/>
        </w:rPr>
      </w:pPr>
      <w:r w:rsidRPr="00826D18">
        <w:rPr>
          <w:snapToGrid/>
          <w:sz w:val="22"/>
          <w:szCs w:val="22"/>
        </w:rPr>
        <w:t xml:space="preserve">Způsob popisu čidel na ústředně EPS musí být předem odsouhlasena pověřeným pracovníkem HZS Pardubického kraje. Po jeho schválení ze strany HZS Pardubického kraje dané informace předat správci přenosu signálu na PCO. </w:t>
      </w:r>
    </w:p>
    <w:p w14:paraId="5D3B1592" w14:textId="77777777" w:rsidR="00FF09D1" w:rsidRPr="00826D18" w:rsidRDefault="00FF09D1" w:rsidP="00FF09D1">
      <w:pPr>
        <w:pStyle w:val="Odstavecseseznamem"/>
        <w:numPr>
          <w:ilvl w:val="0"/>
          <w:numId w:val="27"/>
        </w:numPr>
        <w:overflowPunct/>
        <w:jc w:val="both"/>
        <w:textAlignment w:val="auto"/>
        <w:rPr>
          <w:snapToGrid/>
          <w:sz w:val="22"/>
          <w:szCs w:val="22"/>
        </w:rPr>
      </w:pPr>
      <w:r w:rsidRPr="00826D18">
        <w:rPr>
          <w:snapToGrid/>
          <w:sz w:val="22"/>
          <w:szCs w:val="22"/>
        </w:rPr>
        <w:t xml:space="preserve">Proto je nutné zaslat pověřenému pracovníkovi HZS Pardubického kraje seznam přenášených kódů ve formě tabulky, která by měla obsahovat sloupce: </w:t>
      </w:r>
    </w:p>
    <w:p w14:paraId="5D3B1593" w14:textId="77777777" w:rsidR="00FF09D1" w:rsidRPr="00826D18" w:rsidRDefault="00FF09D1" w:rsidP="00FF09D1">
      <w:pPr>
        <w:pStyle w:val="Odstavecseseznamem"/>
        <w:overflowPunct/>
        <w:spacing w:after="23"/>
        <w:ind w:firstLine="696"/>
        <w:textAlignment w:val="auto"/>
        <w:rPr>
          <w:snapToGrid/>
          <w:sz w:val="22"/>
          <w:szCs w:val="22"/>
        </w:rPr>
      </w:pPr>
      <w:r w:rsidRPr="00826D18">
        <w:rPr>
          <w:snapToGrid/>
          <w:sz w:val="22"/>
          <w:szCs w:val="22"/>
        </w:rPr>
        <w:t xml:space="preserve">- kódová informace čidla, </w:t>
      </w:r>
    </w:p>
    <w:p w14:paraId="5D3B1594" w14:textId="77777777" w:rsidR="00FF09D1" w:rsidRPr="00826D18" w:rsidRDefault="00FF09D1" w:rsidP="00FF09D1">
      <w:pPr>
        <w:pStyle w:val="Odstavecseseznamem"/>
        <w:overflowPunct/>
        <w:spacing w:after="23"/>
        <w:ind w:firstLine="696"/>
        <w:textAlignment w:val="auto"/>
        <w:rPr>
          <w:snapToGrid/>
          <w:sz w:val="22"/>
          <w:szCs w:val="22"/>
        </w:rPr>
      </w:pPr>
      <w:r w:rsidRPr="00826D18">
        <w:rPr>
          <w:snapToGrid/>
          <w:sz w:val="22"/>
          <w:szCs w:val="22"/>
        </w:rPr>
        <w:t xml:space="preserve">- číslo hlásiče podle plánu, </w:t>
      </w:r>
    </w:p>
    <w:p w14:paraId="5D3B1595" w14:textId="77777777" w:rsidR="00FF09D1" w:rsidRPr="00826D18" w:rsidRDefault="00FF09D1" w:rsidP="00FF09D1">
      <w:pPr>
        <w:pStyle w:val="Odstavecseseznamem"/>
        <w:overflowPunct/>
        <w:spacing w:after="23"/>
        <w:ind w:firstLine="696"/>
        <w:textAlignment w:val="auto"/>
        <w:rPr>
          <w:snapToGrid/>
          <w:sz w:val="22"/>
          <w:szCs w:val="22"/>
        </w:rPr>
      </w:pPr>
      <w:r w:rsidRPr="00826D18">
        <w:rPr>
          <w:snapToGrid/>
          <w:sz w:val="22"/>
          <w:szCs w:val="22"/>
        </w:rPr>
        <w:t xml:space="preserve">- podlaží, </w:t>
      </w:r>
    </w:p>
    <w:p w14:paraId="5D3B1596" w14:textId="77777777" w:rsidR="00FF09D1" w:rsidRPr="00826D18" w:rsidRDefault="00FF09D1" w:rsidP="00FF09D1">
      <w:pPr>
        <w:pStyle w:val="Odstavecseseznamem"/>
        <w:overflowPunct/>
        <w:spacing w:after="23"/>
        <w:ind w:firstLine="696"/>
        <w:textAlignment w:val="auto"/>
        <w:rPr>
          <w:snapToGrid/>
          <w:sz w:val="22"/>
          <w:szCs w:val="22"/>
        </w:rPr>
      </w:pPr>
      <w:r w:rsidRPr="00826D18">
        <w:rPr>
          <w:snapToGrid/>
          <w:sz w:val="22"/>
          <w:szCs w:val="22"/>
        </w:rPr>
        <w:t xml:space="preserve">- umístění hlásiče (název místnosti), </w:t>
      </w:r>
    </w:p>
    <w:p w14:paraId="5D3B1597" w14:textId="77777777" w:rsidR="00FF09D1" w:rsidRPr="00826D18" w:rsidRDefault="00FF09D1" w:rsidP="00FF09D1">
      <w:pPr>
        <w:pStyle w:val="Odstavecseseznamem"/>
        <w:overflowPunct/>
        <w:spacing w:after="23"/>
        <w:ind w:firstLine="696"/>
        <w:textAlignment w:val="auto"/>
        <w:rPr>
          <w:snapToGrid/>
          <w:sz w:val="22"/>
          <w:szCs w:val="22"/>
        </w:rPr>
      </w:pPr>
      <w:r w:rsidRPr="00826D18">
        <w:rPr>
          <w:snapToGrid/>
          <w:sz w:val="22"/>
          <w:szCs w:val="22"/>
        </w:rPr>
        <w:t xml:space="preserve">- číslo místnosti </w:t>
      </w:r>
    </w:p>
    <w:p w14:paraId="5D3B1598" w14:textId="77777777" w:rsidR="00FF09D1" w:rsidRPr="00826D18" w:rsidRDefault="00FF09D1" w:rsidP="00FF09D1">
      <w:pPr>
        <w:pStyle w:val="Odstavecseseznamem"/>
        <w:overflowPunct/>
        <w:ind w:firstLine="696"/>
        <w:textAlignment w:val="auto"/>
        <w:rPr>
          <w:snapToGrid/>
          <w:sz w:val="22"/>
          <w:szCs w:val="22"/>
        </w:rPr>
      </w:pPr>
      <w:r w:rsidRPr="00826D18">
        <w:rPr>
          <w:snapToGrid/>
          <w:sz w:val="22"/>
          <w:szCs w:val="22"/>
        </w:rPr>
        <w:t xml:space="preserve">- typ hlásiče </w:t>
      </w:r>
    </w:p>
    <w:p w14:paraId="5D3B1599" w14:textId="77777777" w:rsidR="00FF09D1" w:rsidRPr="00826D18" w:rsidRDefault="00FF09D1" w:rsidP="00FF09D1"/>
    <w:p w14:paraId="5D3B159A" w14:textId="77777777" w:rsidR="00FF09D1" w:rsidRPr="00826D18" w:rsidRDefault="00FF09D1" w:rsidP="00FF09D1">
      <w:pPr>
        <w:overflowPunct/>
        <w:textAlignment w:val="auto"/>
        <w:rPr>
          <w:snapToGrid/>
          <w:sz w:val="23"/>
          <w:szCs w:val="23"/>
        </w:rPr>
      </w:pPr>
      <w:r w:rsidRPr="00826D18">
        <w:rPr>
          <w:snapToGrid/>
          <w:sz w:val="23"/>
          <w:szCs w:val="23"/>
        </w:rPr>
        <w:t xml:space="preserve">2) </w:t>
      </w:r>
      <w:r w:rsidRPr="00826D18">
        <w:rPr>
          <w:snapToGrid/>
          <w:sz w:val="23"/>
          <w:szCs w:val="23"/>
          <w:u w:val="single"/>
        </w:rPr>
        <w:t>Požadavky na OPPO, KTPO a generální klíč</w:t>
      </w:r>
      <w:r w:rsidRPr="00826D18">
        <w:rPr>
          <w:snapToGrid/>
          <w:sz w:val="23"/>
          <w:szCs w:val="23"/>
        </w:rPr>
        <w:t xml:space="preserve"> </w:t>
      </w:r>
    </w:p>
    <w:p w14:paraId="5D3B159B" w14:textId="77777777" w:rsidR="00FF09D1" w:rsidRPr="00826D18" w:rsidRDefault="00FF09D1" w:rsidP="00FF09D1">
      <w:pPr>
        <w:pStyle w:val="Odstavecseseznamem"/>
        <w:numPr>
          <w:ilvl w:val="0"/>
          <w:numId w:val="28"/>
        </w:numPr>
        <w:overflowPunct/>
        <w:spacing w:after="21"/>
        <w:jc w:val="both"/>
        <w:textAlignment w:val="auto"/>
        <w:rPr>
          <w:snapToGrid/>
          <w:sz w:val="22"/>
          <w:szCs w:val="22"/>
        </w:rPr>
      </w:pPr>
      <w:r w:rsidRPr="00826D18">
        <w:rPr>
          <w:snapToGrid/>
          <w:sz w:val="22"/>
          <w:szCs w:val="22"/>
        </w:rPr>
        <w:t xml:space="preserve">Instalované OPPO a KTPO musí být posouzeno a typově schváleno Ministerstvem vnitra – Generálním ředitelstvím HZS ČR. </w:t>
      </w:r>
    </w:p>
    <w:p w14:paraId="5D3B159C" w14:textId="77777777" w:rsidR="00FF09D1" w:rsidRPr="00826D18" w:rsidRDefault="00FF09D1" w:rsidP="00FF09D1">
      <w:pPr>
        <w:pStyle w:val="Odstavecseseznamem"/>
        <w:numPr>
          <w:ilvl w:val="0"/>
          <w:numId w:val="28"/>
        </w:numPr>
        <w:overflowPunct/>
        <w:spacing w:after="21"/>
        <w:jc w:val="both"/>
        <w:textAlignment w:val="auto"/>
        <w:rPr>
          <w:snapToGrid/>
          <w:sz w:val="22"/>
          <w:szCs w:val="22"/>
        </w:rPr>
      </w:pPr>
      <w:r w:rsidRPr="00826D18">
        <w:rPr>
          <w:snapToGrid/>
          <w:sz w:val="22"/>
          <w:szCs w:val="22"/>
        </w:rPr>
        <w:t xml:space="preserve">Klíč od KTPO je požadován motýlkový. Nastavení zámku KTPO je požadováno kompatibilní s univerzálním motýlkovým klíčem, který má k dispozici pouze HZS Pardubického kraje. Toto nastavení je oprávněna provést pouze firma určená HZS Pardubického kraje (kontakt viz část F těchto podmínek připojení). </w:t>
      </w:r>
    </w:p>
    <w:p w14:paraId="5D3B159D" w14:textId="77777777" w:rsidR="00FF09D1" w:rsidRPr="00826D18" w:rsidRDefault="00FF09D1" w:rsidP="00FF09D1">
      <w:pPr>
        <w:pStyle w:val="Odstavecseseznamem"/>
        <w:numPr>
          <w:ilvl w:val="0"/>
          <w:numId w:val="28"/>
        </w:numPr>
        <w:overflowPunct/>
        <w:spacing w:after="21"/>
        <w:jc w:val="both"/>
        <w:textAlignment w:val="auto"/>
        <w:rPr>
          <w:snapToGrid/>
          <w:sz w:val="22"/>
          <w:szCs w:val="22"/>
        </w:rPr>
      </w:pPr>
      <w:r w:rsidRPr="00826D18">
        <w:rPr>
          <w:snapToGrid/>
          <w:sz w:val="22"/>
          <w:szCs w:val="22"/>
        </w:rPr>
        <w:t xml:space="preserve">Uvnitř KTPO musí být za dvířky na motýlkový klíč umístěn v zámkové vložce generální klíč od všech prostor a místností v daném objektu včetně prostorů jiných uživatelů nebo nájemců. V OPPO bude rovněž osazena zámková vložka na generální klíč. Dveře či vrata, které provozovatel EPS nevyžaduje zamykat, mohou být opatřeny zámky, které lze manuálně otevřít bez použití speciálního náčiní (např. WC kličky) nebo musí být zamezeno vložení klíče do zámku. </w:t>
      </w:r>
    </w:p>
    <w:p w14:paraId="5D3B159E" w14:textId="77777777" w:rsidR="00FF09D1" w:rsidRPr="00826D18" w:rsidRDefault="00FF09D1" w:rsidP="00FF09D1">
      <w:pPr>
        <w:pStyle w:val="Odstavecseseznamem"/>
        <w:numPr>
          <w:ilvl w:val="0"/>
          <w:numId w:val="28"/>
        </w:numPr>
        <w:overflowPunct/>
        <w:spacing w:after="21"/>
        <w:jc w:val="both"/>
        <w:textAlignment w:val="auto"/>
        <w:rPr>
          <w:snapToGrid/>
          <w:sz w:val="22"/>
          <w:szCs w:val="22"/>
        </w:rPr>
      </w:pPr>
      <w:r w:rsidRPr="00826D18">
        <w:rPr>
          <w:snapToGrid/>
          <w:sz w:val="22"/>
          <w:szCs w:val="22"/>
        </w:rPr>
        <w:t xml:space="preserve">OPPO musí být připojeno a umístěno uvnitř objektu s provozovanou EPS v blízkosti vstupu, na snadno přístupném místě s dobrou viditelností, od kterého se předpokládá nástup jednotek požární ochrany k provedení požárního zásahu. </w:t>
      </w:r>
    </w:p>
    <w:p w14:paraId="5D3B159F" w14:textId="77777777" w:rsidR="00FF09D1" w:rsidRPr="00826D18" w:rsidRDefault="00FF09D1" w:rsidP="00FF09D1">
      <w:pPr>
        <w:pStyle w:val="Odstavecseseznamem"/>
        <w:numPr>
          <w:ilvl w:val="0"/>
          <w:numId w:val="28"/>
        </w:numPr>
        <w:overflowPunct/>
        <w:spacing w:after="21"/>
        <w:jc w:val="both"/>
        <w:textAlignment w:val="auto"/>
        <w:rPr>
          <w:snapToGrid/>
          <w:sz w:val="22"/>
          <w:szCs w:val="22"/>
        </w:rPr>
      </w:pPr>
      <w:r w:rsidRPr="00826D18">
        <w:rPr>
          <w:snapToGrid/>
          <w:sz w:val="22"/>
          <w:szCs w:val="22"/>
        </w:rPr>
        <w:t xml:space="preserve">OPPO nesmí být umístěno od připojovaného objektu na PCO dále než 50 m (např. umístění na vrátnici v jiném objektu v rámci areálu). </w:t>
      </w:r>
    </w:p>
    <w:p w14:paraId="5D3B15A0" w14:textId="77777777" w:rsidR="00FF09D1" w:rsidRPr="00826D18" w:rsidRDefault="00FF09D1" w:rsidP="00FF09D1">
      <w:pPr>
        <w:pStyle w:val="Odstavecseseznamem"/>
        <w:numPr>
          <w:ilvl w:val="0"/>
          <w:numId w:val="28"/>
        </w:numPr>
        <w:overflowPunct/>
        <w:jc w:val="both"/>
        <w:textAlignment w:val="auto"/>
        <w:rPr>
          <w:snapToGrid/>
          <w:sz w:val="22"/>
          <w:szCs w:val="22"/>
        </w:rPr>
      </w:pPr>
      <w:r w:rsidRPr="00826D18">
        <w:rPr>
          <w:snapToGrid/>
          <w:sz w:val="22"/>
          <w:szCs w:val="22"/>
        </w:rPr>
        <w:t xml:space="preserve">V bezprostřední blízkosti OPPO požadujeme umístění tlačítek „CENTRAL STOP“ a „TOTAL STOP“, popř. tlačítek k ovládání požárně bezpečnostních zařízení. V případě umístění OPPO v jiném objektu, než připojovaném na PCO (např. vrátnice v rámci areálu), bude umístění těchto tlačítek projednáno předem na HZS Pardubického kraje. </w:t>
      </w:r>
    </w:p>
    <w:p w14:paraId="5D3B15A1" w14:textId="77777777" w:rsidR="00FF09D1" w:rsidRPr="00826D18" w:rsidRDefault="00FF09D1" w:rsidP="00FF09D1">
      <w:pPr>
        <w:overflowPunct/>
        <w:autoSpaceDE/>
        <w:autoSpaceDN/>
        <w:adjustRightInd/>
        <w:textAlignment w:val="auto"/>
      </w:pPr>
      <w:r w:rsidRPr="00826D18">
        <w:br w:type="page"/>
      </w:r>
    </w:p>
    <w:p w14:paraId="5D3B15A2" w14:textId="77777777" w:rsidR="00FF09D1" w:rsidRPr="00826D18" w:rsidRDefault="00FF09D1" w:rsidP="00FF09D1">
      <w:pPr>
        <w:overflowPunct/>
        <w:textAlignment w:val="auto"/>
        <w:rPr>
          <w:snapToGrid/>
          <w:sz w:val="23"/>
          <w:szCs w:val="23"/>
        </w:rPr>
      </w:pPr>
      <w:r w:rsidRPr="00826D18">
        <w:rPr>
          <w:snapToGrid/>
          <w:sz w:val="23"/>
          <w:szCs w:val="23"/>
        </w:rPr>
        <w:lastRenderedPageBreak/>
        <w:t xml:space="preserve">3) </w:t>
      </w:r>
      <w:r w:rsidRPr="00826D18">
        <w:rPr>
          <w:snapToGrid/>
          <w:sz w:val="23"/>
          <w:szCs w:val="23"/>
          <w:u w:val="single"/>
        </w:rPr>
        <w:t>Smlouvy</w:t>
      </w:r>
      <w:r w:rsidRPr="00826D18">
        <w:rPr>
          <w:snapToGrid/>
          <w:sz w:val="23"/>
          <w:szCs w:val="23"/>
        </w:rPr>
        <w:t xml:space="preserve"> </w:t>
      </w:r>
    </w:p>
    <w:p w14:paraId="5D3B15A3" w14:textId="77777777" w:rsidR="00FF09D1" w:rsidRPr="00826D18" w:rsidRDefault="00FF09D1" w:rsidP="00FF09D1">
      <w:pPr>
        <w:pStyle w:val="Odstavecseseznamem"/>
        <w:numPr>
          <w:ilvl w:val="0"/>
          <w:numId w:val="29"/>
        </w:numPr>
        <w:overflowPunct/>
        <w:spacing w:after="21"/>
        <w:textAlignment w:val="auto"/>
        <w:rPr>
          <w:snapToGrid/>
          <w:sz w:val="22"/>
          <w:szCs w:val="22"/>
        </w:rPr>
      </w:pPr>
      <w:r w:rsidRPr="00826D18">
        <w:rPr>
          <w:snapToGrid/>
          <w:sz w:val="22"/>
          <w:szCs w:val="22"/>
        </w:rPr>
        <w:t xml:space="preserve">Před připojením EPS na PCO HZS Pardubického kraje je nutné uzavřít smlouvu s HZS Pardubického kraje a samostatnou smlouvu také se správcem přenosu signálu na PCO, který zajišťuje připojení firem na PCO HZS Pardubického kraje. Do smlouvy uzavírané se správcem přenosu signálu na PCO HZS Pardubického kraje nijak nezasahuje a smluvní podmínky si investor vyřizuje přímo se správcem přenosu signálu na PCO sám. </w:t>
      </w:r>
    </w:p>
    <w:p w14:paraId="5D3B15A4" w14:textId="77777777" w:rsidR="00FF09D1" w:rsidRPr="00826D18" w:rsidRDefault="00FF09D1" w:rsidP="00FF09D1">
      <w:pPr>
        <w:pStyle w:val="Odstavecseseznamem"/>
        <w:numPr>
          <w:ilvl w:val="0"/>
          <w:numId w:val="29"/>
        </w:numPr>
        <w:overflowPunct/>
        <w:spacing w:after="21"/>
        <w:textAlignment w:val="auto"/>
        <w:rPr>
          <w:snapToGrid/>
          <w:sz w:val="22"/>
          <w:szCs w:val="22"/>
        </w:rPr>
      </w:pPr>
      <w:r w:rsidRPr="00826D18">
        <w:rPr>
          <w:snapToGrid/>
          <w:sz w:val="22"/>
          <w:szCs w:val="22"/>
        </w:rPr>
        <w:t xml:space="preserve">S HZS Pardubického kraje se uzavírají tyto smlouvy: </w:t>
      </w:r>
    </w:p>
    <w:p w14:paraId="5D3B15A5" w14:textId="77777777" w:rsidR="00FF09D1" w:rsidRPr="00826D18" w:rsidRDefault="00FF09D1" w:rsidP="00FF09D1">
      <w:pPr>
        <w:overflowPunct/>
        <w:spacing w:after="21"/>
        <w:ind w:left="708" w:firstLine="708"/>
        <w:textAlignment w:val="auto"/>
        <w:rPr>
          <w:snapToGrid/>
          <w:sz w:val="22"/>
          <w:szCs w:val="22"/>
        </w:rPr>
      </w:pPr>
      <w:r w:rsidRPr="00826D18">
        <w:rPr>
          <w:snapToGrid/>
          <w:sz w:val="22"/>
          <w:szCs w:val="22"/>
        </w:rPr>
        <w:t xml:space="preserve">- smlouva o zkušebním provozu, která je uzavírána na dobu 3 měsíců </w:t>
      </w:r>
    </w:p>
    <w:p w14:paraId="5D3B15A6" w14:textId="77777777" w:rsidR="00FF09D1" w:rsidRPr="00826D18" w:rsidRDefault="00FF09D1" w:rsidP="00FF09D1">
      <w:pPr>
        <w:overflowPunct/>
        <w:ind w:left="1416"/>
        <w:textAlignment w:val="auto"/>
        <w:rPr>
          <w:snapToGrid/>
          <w:sz w:val="22"/>
          <w:szCs w:val="22"/>
        </w:rPr>
      </w:pPr>
      <w:r w:rsidRPr="00826D18">
        <w:rPr>
          <w:snapToGrid/>
          <w:sz w:val="22"/>
          <w:szCs w:val="22"/>
        </w:rPr>
        <w:t xml:space="preserve">- smlouva o trvalém provozu, která navazuje na smlouvu o zkušebním provozu a je na dobu neurčitou </w:t>
      </w:r>
    </w:p>
    <w:p w14:paraId="5D3B15A7" w14:textId="77777777" w:rsidR="00FF09D1" w:rsidRPr="00826D18" w:rsidRDefault="00FF09D1" w:rsidP="00FF09D1">
      <w:pPr>
        <w:overflowPunct/>
        <w:textAlignment w:val="auto"/>
        <w:rPr>
          <w:snapToGrid/>
          <w:sz w:val="22"/>
          <w:szCs w:val="22"/>
        </w:rPr>
      </w:pPr>
    </w:p>
    <w:p w14:paraId="5D3B15A8" w14:textId="77777777" w:rsidR="00FF09D1" w:rsidRPr="00826D18" w:rsidRDefault="00FF09D1" w:rsidP="00FF09D1">
      <w:pPr>
        <w:overflowPunct/>
        <w:textAlignment w:val="auto"/>
        <w:rPr>
          <w:snapToGrid/>
          <w:sz w:val="22"/>
          <w:szCs w:val="22"/>
        </w:rPr>
      </w:pPr>
      <w:r w:rsidRPr="00826D18">
        <w:rPr>
          <w:snapToGrid/>
          <w:sz w:val="22"/>
          <w:szCs w:val="22"/>
        </w:rPr>
        <w:t xml:space="preserve">Pro sepsání těchto smluv je třeba předat pověřenému pracovníkovi HZS Pardubického kraje tyto informace: </w:t>
      </w:r>
    </w:p>
    <w:p w14:paraId="5D3B15A9" w14:textId="77777777" w:rsidR="00FF09D1" w:rsidRPr="00826D18" w:rsidRDefault="00FF09D1" w:rsidP="00FF09D1">
      <w:pPr>
        <w:overflowPunct/>
        <w:spacing w:after="23"/>
        <w:ind w:left="708"/>
        <w:textAlignment w:val="auto"/>
        <w:rPr>
          <w:snapToGrid/>
          <w:sz w:val="22"/>
          <w:szCs w:val="22"/>
        </w:rPr>
      </w:pPr>
      <w:r w:rsidRPr="00826D18">
        <w:rPr>
          <w:snapToGrid/>
          <w:sz w:val="22"/>
          <w:szCs w:val="22"/>
        </w:rPr>
        <w:t xml:space="preserve">- identifikace smluvní strany (název, sídlo, IČ, zapsání v OR, statutární orgán apod.), číslo účtu  a bankovní spojení, </w:t>
      </w:r>
    </w:p>
    <w:p w14:paraId="5D3B15AA" w14:textId="77777777" w:rsidR="00FF09D1" w:rsidRPr="00826D18" w:rsidRDefault="00FF09D1" w:rsidP="00FF09D1">
      <w:pPr>
        <w:overflowPunct/>
        <w:spacing w:after="23"/>
        <w:ind w:firstLine="708"/>
        <w:textAlignment w:val="auto"/>
        <w:rPr>
          <w:snapToGrid/>
          <w:sz w:val="22"/>
          <w:szCs w:val="22"/>
        </w:rPr>
      </w:pPr>
      <w:r w:rsidRPr="00826D18">
        <w:rPr>
          <w:snapToGrid/>
          <w:sz w:val="22"/>
          <w:szCs w:val="22"/>
        </w:rPr>
        <w:t xml:space="preserve">- přesná adresa a identifikace připojovaného objektu, příp. rozsah připojení </w:t>
      </w:r>
    </w:p>
    <w:p w14:paraId="5D3B15AB" w14:textId="77777777" w:rsidR="00FF09D1" w:rsidRPr="00826D18" w:rsidRDefault="00FF09D1" w:rsidP="00FF09D1">
      <w:pPr>
        <w:overflowPunct/>
        <w:spacing w:after="23"/>
        <w:ind w:firstLine="708"/>
        <w:textAlignment w:val="auto"/>
        <w:rPr>
          <w:snapToGrid/>
          <w:sz w:val="22"/>
          <w:szCs w:val="22"/>
        </w:rPr>
      </w:pPr>
      <w:r w:rsidRPr="00826D18">
        <w:rPr>
          <w:snapToGrid/>
          <w:sz w:val="22"/>
          <w:szCs w:val="22"/>
        </w:rPr>
        <w:t xml:space="preserve">- umístění klíčového trezoru – přesný popis pro identifikaci konkrétního místa </w:t>
      </w:r>
    </w:p>
    <w:p w14:paraId="5D3B15AC" w14:textId="77777777" w:rsidR="00FF09D1" w:rsidRPr="00826D18" w:rsidRDefault="00FF09D1" w:rsidP="00FF09D1">
      <w:pPr>
        <w:overflowPunct/>
        <w:spacing w:after="23"/>
        <w:ind w:left="708"/>
        <w:textAlignment w:val="auto"/>
        <w:rPr>
          <w:snapToGrid/>
          <w:sz w:val="22"/>
          <w:szCs w:val="22"/>
        </w:rPr>
      </w:pPr>
      <w:r w:rsidRPr="00826D18">
        <w:rPr>
          <w:snapToGrid/>
          <w:sz w:val="22"/>
          <w:szCs w:val="22"/>
        </w:rPr>
        <w:t xml:space="preserve">- rozsah osazení generálního klíče v případech, kdy jsou uděleny výjimky nebo je připojen část objektu či areálu </w:t>
      </w:r>
    </w:p>
    <w:p w14:paraId="5D3B15AD" w14:textId="77777777" w:rsidR="00FF09D1" w:rsidRPr="00826D18" w:rsidRDefault="00FF09D1" w:rsidP="00FF09D1">
      <w:pPr>
        <w:overflowPunct/>
        <w:spacing w:after="23"/>
        <w:ind w:firstLine="708"/>
        <w:textAlignment w:val="auto"/>
        <w:rPr>
          <w:snapToGrid/>
          <w:sz w:val="22"/>
          <w:szCs w:val="22"/>
        </w:rPr>
      </w:pPr>
      <w:r w:rsidRPr="00826D18">
        <w:rPr>
          <w:snapToGrid/>
          <w:sz w:val="22"/>
          <w:szCs w:val="22"/>
        </w:rPr>
        <w:t xml:space="preserve">- seznam kontaktních osob – min. 3 osoby </w:t>
      </w:r>
    </w:p>
    <w:p w14:paraId="5D3B15AE" w14:textId="77777777" w:rsidR="00FF09D1" w:rsidRPr="00826D18" w:rsidRDefault="00FF09D1" w:rsidP="00FF09D1">
      <w:pPr>
        <w:overflowPunct/>
        <w:spacing w:after="23"/>
        <w:ind w:firstLine="708"/>
        <w:textAlignment w:val="auto"/>
        <w:rPr>
          <w:snapToGrid/>
          <w:sz w:val="22"/>
          <w:szCs w:val="22"/>
        </w:rPr>
      </w:pPr>
      <w:r w:rsidRPr="00826D18">
        <w:rPr>
          <w:snapToGrid/>
          <w:sz w:val="22"/>
          <w:szCs w:val="22"/>
        </w:rPr>
        <w:t xml:space="preserve">- seznam nestřežených prostor (místnosti, které nejsou osazeny čidly) </w:t>
      </w:r>
    </w:p>
    <w:p w14:paraId="5D3B15AF" w14:textId="77777777" w:rsidR="00FF09D1" w:rsidRPr="00826D18" w:rsidRDefault="00FF09D1" w:rsidP="00FF09D1">
      <w:pPr>
        <w:pStyle w:val="Odstavecseseznamem"/>
        <w:numPr>
          <w:ilvl w:val="0"/>
          <w:numId w:val="30"/>
        </w:numPr>
        <w:overflowPunct/>
        <w:jc w:val="both"/>
        <w:textAlignment w:val="auto"/>
        <w:rPr>
          <w:snapToGrid/>
          <w:sz w:val="22"/>
          <w:szCs w:val="22"/>
        </w:rPr>
      </w:pPr>
      <w:r w:rsidRPr="00826D18">
        <w:rPr>
          <w:snapToGrid/>
          <w:sz w:val="22"/>
          <w:szCs w:val="22"/>
        </w:rPr>
        <w:t xml:space="preserve">Smlouva o zkušebním provozu musí být sepsána v dostatečném předstihu a to min. 3 týdny před předpokládaným termínem připojení. HZS Pardubického kraje smlouvu podepisuje vždy jako druhé v pořadí. Na HZS Pardubického kraje musí být provozovatelem EPS a ZDP dodána smlouva k podpisu min. 1 týden před termínem připojení, jinak HZS Pardubického kraje není schopno zajistit, že smlouva bude do požadovaného termínu podepsána. </w:t>
      </w:r>
    </w:p>
    <w:p w14:paraId="5D3B15B0" w14:textId="77777777" w:rsidR="00FF09D1" w:rsidRPr="00826D18" w:rsidRDefault="00FF09D1" w:rsidP="00FF09D1">
      <w:pPr>
        <w:pStyle w:val="Odstavecseseznamem"/>
        <w:numPr>
          <w:ilvl w:val="0"/>
          <w:numId w:val="30"/>
        </w:numPr>
        <w:overflowPunct/>
        <w:spacing w:after="23"/>
        <w:jc w:val="both"/>
        <w:textAlignment w:val="auto"/>
        <w:rPr>
          <w:snapToGrid/>
          <w:sz w:val="22"/>
          <w:szCs w:val="22"/>
        </w:rPr>
      </w:pPr>
      <w:r w:rsidRPr="00826D18">
        <w:rPr>
          <w:snapToGrid/>
          <w:sz w:val="22"/>
          <w:szCs w:val="22"/>
        </w:rPr>
        <w:t xml:space="preserve">Smlouva o zkušebním provozu není podepsána ze strany HZS Pardubického kraje, dokud nejsou splněny všechny podmínky připojení. </w:t>
      </w:r>
    </w:p>
    <w:p w14:paraId="5D3B15B1" w14:textId="77777777" w:rsidR="00FF09D1" w:rsidRPr="00826D18" w:rsidRDefault="00FF09D1" w:rsidP="00FF09D1">
      <w:pPr>
        <w:pStyle w:val="Odstavecseseznamem"/>
        <w:numPr>
          <w:ilvl w:val="0"/>
          <w:numId w:val="30"/>
        </w:numPr>
        <w:overflowPunct/>
        <w:spacing w:after="23"/>
        <w:jc w:val="both"/>
        <w:textAlignment w:val="auto"/>
        <w:rPr>
          <w:snapToGrid/>
          <w:sz w:val="22"/>
          <w:szCs w:val="22"/>
        </w:rPr>
      </w:pPr>
      <w:r w:rsidRPr="00826D18">
        <w:rPr>
          <w:snapToGrid/>
          <w:sz w:val="22"/>
          <w:szCs w:val="22"/>
        </w:rPr>
        <w:t xml:space="preserve">Smlouvu o trvalém provozu získá provozovatel EPS a ZDP na základě vyhodnocení bezproblémovosti připojení na PCO HZS Pardubického kraje. Vyhodnocení provádí pověřený pracovník HZS Pardubického kraje a provozovatel EPS a ZDP 1 měsíc před koncem platnosti smlouvy o zkušebním provozu v rámci schůzky, kterou si telefonicky dohodne provozovatel EPS a ZDP s pověřeným pracovníkem HZS Pardubického kraje. Opět platí, že smlouva podepsána provozovatelem EPS a ZDP musí být doručena k podpisu HZS Pardubického kraje min. 1 týden před její plánovanou účinností (tj. před koncem zkušebního provozu), jinak HZS Pardubického kraje není schopno zajistit, že smlouva bude do požadovaného termínu podepsána. </w:t>
      </w:r>
    </w:p>
    <w:p w14:paraId="5D3B15B2" w14:textId="77777777" w:rsidR="00FF09D1" w:rsidRPr="00826D18" w:rsidRDefault="00FF09D1" w:rsidP="00FF09D1">
      <w:pPr>
        <w:pStyle w:val="Default"/>
        <w:numPr>
          <w:ilvl w:val="0"/>
          <w:numId w:val="30"/>
        </w:numPr>
        <w:jc w:val="both"/>
        <w:rPr>
          <w:rFonts w:eastAsia="Times New Roman"/>
          <w:color w:val="auto"/>
          <w:lang w:eastAsia="cs-CZ"/>
        </w:rPr>
      </w:pPr>
      <w:r w:rsidRPr="00826D18">
        <w:rPr>
          <w:color w:val="auto"/>
          <w:sz w:val="22"/>
          <w:szCs w:val="22"/>
        </w:rPr>
        <w:t xml:space="preserve">Každá smlouva musí být před podpisem ze strany provozovatele EPS a ZDP odsouhlasena pověřeným pracovníkem HZS Pardubického kraje. </w:t>
      </w:r>
    </w:p>
    <w:p w14:paraId="5D3B15B3" w14:textId="77777777" w:rsidR="00FF09D1" w:rsidRPr="00826D18" w:rsidRDefault="00FF09D1" w:rsidP="00FF09D1"/>
    <w:p w14:paraId="5D3B15B4" w14:textId="77777777" w:rsidR="00FF09D1" w:rsidRPr="00826D18" w:rsidRDefault="00FF09D1" w:rsidP="00FF09D1">
      <w:pPr>
        <w:overflowPunct/>
        <w:textAlignment w:val="auto"/>
        <w:rPr>
          <w:snapToGrid/>
          <w:sz w:val="23"/>
          <w:szCs w:val="23"/>
        </w:rPr>
      </w:pPr>
      <w:r w:rsidRPr="00826D18">
        <w:rPr>
          <w:snapToGrid/>
          <w:sz w:val="23"/>
          <w:szCs w:val="23"/>
        </w:rPr>
        <w:t xml:space="preserve">4) </w:t>
      </w:r>
      <w:r w:rsidRPr="00826D18">
        <w:rPr>
          <w:snapToGrid/>
          <w:sz w:val="23"/>
          <w:szCs w:val="23"/>
          <w:u w:val="single"/>
        </w:rPr>
        <w:t>Dokumentace zdolávání požáru</w:t>
      </w:r>
      <w:r w:rsidRPr="00826D18">
        <w:rPr>
          <w:snapToGrid/>
          <w:sz w:val="23"/>
          <w:szCs w:val="23"/>
        </w:rPr>
        <w:t xml:space="preserve"> </w:t>
      </w:r>
    </w:p>
    <w:p w14:paraId="5D3B15B5" w14:textId="77777777" w:rsidR="00FF09D1" w:rsidRPr="00826D18" w:rsidRDefault="00FF09D1" w:rsidP="00FF09D1">
      <w:pPr>
        <w:pStyle w:val="Odstavecseseznamem"/>
        <w:numPr>
          <w:ilvl w:val="0"/>
          <w:numId w:val="31"/>
        </w:numPr>
        <w:overflowPunct/>
        <w:spacing w:after="23"/>
        <w:jc w:val="both"/>
        <w:textAlignment w:val="auto"/>
        <w:rPr>
          <w:snapToGrid/>
          <w:sz w:val="22"/>
          <w:szCs w:val="22"/>
        </w:rPr>
      </w:pPr>
      <w:r w:rsidRPr="00826D18">
        <w:rPr>
          <w:snapToGrid/>
          <w:sz w:val="22"/>
          <w:szCs w:val="22"/>
        </w:rPr>
        <w:t xml:space="preserve">Před zkouškou přenosu, nejpozději však při provádění zkoušky přenosu, je provozovatel EPS a ZDP povinen předložit pověřenému pracovníkovi HZS Pardubického kraje DZP pro střežený objekt ke </w:t>
      </w:r>
      <w:proofErr w:type="gramStart"/>
      <w:r w:rsidRPr="00826D18">
        <w:rPr>
          <w:snapToGrid/>
          <w:sz w:val="22"/>
          <w:szCs w:val="22"/>
        </w:rPr>
        <w:t>kontrole</w:t>
      </w:r>
      <w:proofErr w:type="gramEnd"/>
      <w:r w:rsidRPr="00826D18">
        <w:rPr>
          <w:snapToGrid/>
          <w:sz w:val="22"/>
          <w:szCs w:val="22"/>
        </w:rPr>
        <w:t xml:space="preserve"> a to 1x v elektronické podobě ve formátu PDF a 1x v tištěné podobě. </w:t>
      </w:r>
    </w:p>
    <w:p w14:paraId="5D3B15B6" w14:textId="77777777" w:rsidR="00FF09D1" w:rsidRPr="00826D18" w:rsidRDefault="00FF09D1" w:rsidP="00FF09D1">
      <w:pPr>
        <w:pStyle w:val="Odstavecseseznamem"/>
        <w:numPr>
          <w:ilvl w:val="0"/>
          <w:numId w:val="31"/>
        </w:numPr>
        <w:overflowPunct/>
        <w:spacing w:after="23"/>
        <w:jc w:val="both"/>
        <w:textAlignment w:val="auto"/>
        <w:rPr>
          <w:snapToGrid/>
          <w:sz w:val="22"/>
          <w:szCs w:val="22"/>
        </w:rPr>
      </w:pPr>
      <w:r w:rsidRPr="00826D18">
        <w:rPr>
          <w:snapToGrid/>
          <w:sz w:val="22"/>
          <w:szCs w:val="22"/>
        </w:rPr>
        <w:t xml:space="preserve">Za dostačující se považuje DZP ve formě operativní karty zpracované v souladu s požadavky zákona 133/1985 Sb., o požární ochraně, ve znění pozdějších předpisů v návaznosti na § 34 vyhlášky č. 246/2001 Sb., o požární prevenci, ve znění pozdějších předpisů. Minimální úroveň zpracování a značky by měly odpovídat požadavkům Metodiky pro zpracování DZP od Ing. Zdeňka Hanušky. </w:t>
      </w:r>
    </w:p>
    <w:p w14:paraId="5D3B15B7" w14:textId="77777777" w:rsidR="00FF09D1" w:rsidRPr="00826D18" w:rsidRDefault="00FF09D1" w:rsidP="00FF09D1">
      <w:pPr>
        <w:pStyle w:val="Odstavecseseznamem"/>
        <w:numPr>
          <w:ilvl w:val="0"/>
          <w:numId w:val="31"/>
        </w:numPr>
        <w:overflowPunct/>
        <w:spacing w:after="23"/>
        <w:jc w:val="both"/>
        <w:textAlignment w:val="auto"/>
        <w:rPr>
          <w:snapToGrid/>
          <w:sz w:val="22"/>
          <w:szCs w:val="22"/>
        </w:rPr>
      </w:pPr>
      <w:r w:rsidRPr="00826D18">
        <w:rPr>
          <w:snapToGrid/>
          <w:sz w:val="22"/>
          <w:szCs w:val="22"/>
        </w:rPr>
        <w:t xml:space="preserve">Operativní karta by měla obsahovat: </w:t>
      </w:r>
    </w:p>
    <w:p w14:paraId="5D3B15B8" w14:textId="77777777" w:rsidR="00FF09D1" w:rsidRPr="00826D18" w:rsidRDefault="00FF09D1" w:rsidP="00FF09D1">
      <w:pPr>
        <w:overflowPunct/>
        <w:spacing w:after="23"/>
        <w:ind w:left="1416"/>
        <w:textAlignment w:val="auto"/>
        <w:rPr>
          <w:snapToGrid/>
          <w:sz w:val="22"/>
          <w:szCs w:val="22"/>
        </w:rPr>
      </w:pPr>
      <w:r w:rsidRPr="00826D18">
        <w:rPr>
          <w:snapToGrid/>
          <w:sz w:val="22"/>
          <w:szCs w:val="22"/>
        </w:rPr>
        <w:t xml:space="preserve">- veškeré informace pro jednotky HZS Pardubického kraje k jejich snadné orientaci, rychlému zásahu v objektu a upozornění na veškerá rizika </w:t>
      </w:r>
    </w:p>
    <w:p w14:paraId="5D3B15B9" w14:textId="77777777" w:rsidR="00FF09D1" w:rsidRPr="00826D18" w:rsidRDefault="00FF09D1" w:rsidP="00FF09D1">
      <w:pPr>
        <w:overflowPunct/>
        <w:spacing w:after="23"/>
        <w:ind w:left="708" w:firstLine="708"/>
        <w:textAlignment w:val="auto"/>
        <w:rPr>
          <w:snapToGrid/>
          <w:sz w:val="22"/>
          <w:szCs w:val="22"/>
        </w:rPr>
      </w:pPr>
      <w:r w:rsidRPr="00826D18">
        <w:rPr>
          <w:snapToGrid/>
          <w:sz w:val="22"/>
          <w:szCs w:val="22"/>
        </w:rPr>
        <w:t xml:space="preserve">- textová část, grafická situace okolí či areálu, půdorysy jednotlivých podlaží </w:t>
      </w:r>
    </w:p>
    <w:p w14:paraId="5D3B15BA" w14:textId="77777777" w:rsidR="00FF09D1" w:rsidRPr="00826D18" w:rsidRDefault="00FF09D1" w:rsidP="00FF09D1">
      <w:pPr>
        <w:overflowPunct/>
        <w:spacing w:after="23"/>
        <w:ind w:left="1416"/>
        <w:textAlignment w:val="auto"/>
        <w:rPr>
          <w:snapToGrid/>
          <w:sz w:val="22"/>
          <w:szCs w:val="22"/>
        </w:rPr>
      </w:pPr>
      <w:r w:rsidRPr="00826D18">
        <w:rPr>
          <w:snapToGrid/>
          <w:sz w:val="22"/>
          <w:szCs w:val="22"/>
        </w:rPr>
        <w:t xml:space="preserve">- v půdorysech musí být popisy jednotlivých místností a prostor, tak jak jsou popsány v ústředně EPS a zadány v PCO HZS Pardubického kraje </w:t>
      </w:r>
    </w:p>
    <w:p w14:paraId="5D3B15BB" w14:textId="77777777" w:rsidR="00FF09D1" w:rsidRPr="00826D18" w:rsidRDefault="00FF09D1" w:rsidP="00FF09D1">
      <w:pPr>
        <w:overflowPunct/>
        <w:spacing w:after="23"/>
        <w:ind w:left="708" w:firstLine="708"/>
        <w:textAlignment w:val="auto"/>
        <w:rPr>
          <w:snapToGrid/>
          <w:sz w:val="22"/>
          <w:szCs w:val="22"/>
        </w:rPr>
      </w:pPr>
      <w:r w:rsidRPr="00826D18">
        <w:rPr>
          <w:snapToGrid/>
          <w:sz w:val="22"/>
          <w:szCs w:val="22"/>
        </w:rPr>
        <w:t xml:space="preserve">- v situaci a půdorysech musí být zakresleno umístění OPPO a KTPO </w:t>
      </w:r>
    </w:p>
    <w:p w14:paraId="5D3B15BC" w14:textId="77777777" w:rsidR="00FF09D1" w:rsidRPr="00826D18" w:rsidRDefault="00FF09D1" w:rsidP="00FF09D1">
      <w:pPr>
        <w:pStyle w:val="Odstavecseseznamem"/>
        <w:numPr>
          <w:ilvl w:val="0"/>
          <w:numId w:val="32"/>
        </w:numPr>
        <w:overflowPunct/>
        <w:spacing w:after="23"/>
        <w:textAlignment w:val="auto"/>
        <w:rPr>
          <w:snapToGrid/>
          <w:sz w:val="22"/>
          <w:szCs w:val="22"/>
        </w:rPr>
      </w:pPr>
      <w:r w:rsidRPr="00826D18">
        <w:rPr>
          <w:snapToGrid/>
          <w:sz w:val="22"/>
          <w:szCs w:val="22"/>
        </w:rPr>
        <w:lastRenderedPageBreak/>
        <w:t xml:space="preserve">Součást DZP jako příloha operativní karty je tabulka obsahující: </w:t>
      </w:r>
    </w:p>
    <w:p w14:paraId="5D3B15BD" w14:textId="77777777" w:rsidR="00FF09D1" w:rsidRPr="00826D18" w:rsidRDefault="00FF09D1" w:rsidP="00FF09D1">
      <w:pPr>
        <w:overflowPunct/>
        <w:spacing w:after="23"/>
        <w:ind w:left="708" w:firstLine="708"/>
        <w:textAlignment w:val="auto"/>
        <w:rPr>
          <w:snapToGrid/>
          <w:sz w:val="22"/>
          <w:szCs w:val="22"/>
        </w:rPr>
      </w:pPr>
      <w:r w:rsidRPr="00826D18">
        <w:rPr>
          <w:snapToGrid/>
          <w:sz w:val="22"/>
          <w:szCs w:val="22"/>
        </w:rPr>
        <w:t xml:space="preserve">- číslo hlásiče podle plánu, </w:t>
      </w:r>
    </w:p>
    <w:p w14:paraId="5D3B15BE" w14:textId="77777777" w:rsidR="00FF09D1" w:rsidRPr="00826D18" w:rsidRDefault="00FF09D1" w:rsidP="00FF09D1">
      <w:pPr>
        <w:overflowPunct/>
        <w:spacing w:after="23"/>
        <w:ind w:left="708" w:firstLine="708"/>
        <w:textAlignment w:val="auto"/>
        <w:rPr>
          <w:snapToGrid/>
          <w:sz w:val="22"/>
          <w:szCs w:val="22"/>
        </w:rPr>
      </w:pPr>
      <w:r w:rsidRPr="00826D18">
        <w:rPr>
          <w:snapToGrid/>
          <w:sz w:val="22"/>
          <w:szCs w:val="22"/>
        </w:rPr>
        <w:t xml:space="preserve">- podlaží, </w:t>
      </w:r>
    </w:p>
    <w:p w14:paraId="5D3B15BF" w14:textId="77777777" w:rsidR="00FF09D1" w:rsidRPr="00826D18" w:rsidRDefault="00FF09D1" w:rsidP="00FF09D1">
      <w:pPr>
        <w:overflowPunct/>
        <w:spacing w:after="23"/>
        <w:ind w:left="708" w:firstLine="708"/>
        <w:textAlignment w:val="auto"/>
        <w:rPr>
          <w:snapToGrid/>
          <w:sz w:val="22"/>
          <w:szCs w:val="22"/>
        </w:rPr>
      </w:pPr>
      <w:r w:rsidRPr="00826D18">
        <w:rPr>
          <w:snapToGrid/>
          <w:sz w:val="22"/>
          <w:szCs w:val="22"/>
        </w:rPr>
        <w:t xml:space="preserve">- umístění hlásiče (název místnosti), </w:t>
      </w:r>
    </w:p>
    <w:p w14:paraId="5D3B15C0" w14:textId="77777777" w:rsidR="00FF09D1" w:rsidRPr="00826D18" w:rsidRDefault="00FF09D1" w:rsidP="00FF09D1">
      <w:pPr>
        <w:overflowPunct/>
        <w:spacing w:after="23"/>
        <w:ind w:left="708" w:firstLine="708"/>
        <w:textAlignment w:val="auto"/>
        <w:rPr>
          <w:snapToGrid/>
          <w:sz w:val="22"/>
          <w:szCs w:val="22"/>
        </w:rPr>
      </w:pPr>
      <w:r w:rsidRPr="00826D18">
        <w:rPr>
          <w:snapToGrid/>
          <w:sz w:val="22"/>
          <w:szCs w:val="22"/>
        </w:rPr>
        <w:t xml:space="preserve">- číslo místnosti </w:t>
      </w:r>
    </w:p>
    <w:p w14:paraId="5D3B15C1" w14:textId="77777777" w:rsidR="00FF09D1" w:rsidRPr="00826D18" w:rsidRDefault="00FF09D1" w:rsidP="00FF09D1">
      <w:pPr>
        <w:overflowPunct/>
        <w:spacing w:after="23"/>
        <w:ind w:left="708" w:firstLine="708"/>
        <w:textAlignment w:val="auto"/>
        <w:rPr>
          <w:snapToGrid/>
          <w:sz w:val="22"/>
          <w:szCs w:val="22"/>
        </w:rPr>
      </w:pPr>
      <w:r w:rsidRPr="00826D18">
        <w:rPr>
          <w:snapToGrid/>
          <w:sz w:val="22"/>
          <w:szCs w:val="22"/>
        </w:rPr>
        <w:t xml:space="preserve">- typ hlásiče </w:t>
      </w:r>
    </w:p>
    <w:p w14:paraId="5D3B15C2" w14:textId="77777777" w:rsidR="00FF09D1" w:rsidRPr="00826D18" w:rsidRDefault="00FF09D1" w:rsidP="00FF09D1">
      <w:pPr>
        <w:pStyle w:val="Odstavecseseznamem"/>
        <w:numPr>
          <w:ilvl w:val="0"/>
          <w:numId w:val="32"/>
        </w:numPr>
        <w:overflowPunct/>
        <w:spacing w:after="23"/>
        <w:textAlignment w:val="auto"/>
        <w:rPr>
          <w:snapToGrid/>
          <w:sz w:val="22"/>
          <w:szCs w:val="22"/>
        </w:rPr>
      </w:pPr>
      <w:r w:rsidRPr="00826D18">
        <w:rPr>
          <w:snapToGrid/>
          <w:sz w:val="22"/>
          <w:szCs w:val="22"/>
        </w:rPr>
        <w:t xml:space="preserve">Hasičský záchranný sbor si může vyžádat doplnění dalších informací do operativní karty a její rozšíření. </w:t>
      </w:r>
    </w:p>
    <w:p w14:paraId="5D3B15C3" w14:textId="77777777" w:rsidR="00FF09D1" w:rsidRPr="00826D18" w:rsidRDefault="00FF09D1" w:rsidP="00FF09D1">
      <w:pPr>
        <w:pStyle w:val="Odstavecseseznamem"/>
        <w:numPr>
          <w:ilvl w:val="0"/>
          <w:numId w:val="32"/>
        </w:numPr>
        <w:overflowPunct/>
        <w:spacing w:after="23"/>
        <w:textAlignment w:val="auto"/>
        <w:rPr>
          <w:snapToGrid/>
          <w:sz w:val="22"/>
          <w:szCs w:val="22"/>
        </w:rPr>
      </w:pPr>
      <w:r w:rsidRPr="00826D18">
        <w:rPr>
          <w:snapToGrid/>
          <w:sz w:val="22"/>
          <w:szCs w:val="22"/>
        </w:rPr>
        <w:t xml:space="preserve">Připojení EPS na PCO HZS Pardubického kraje bude umožněno až po schválení DZP pověřeným pracovníkem HZS Pardubického kraje. </w:t>
      </w:r>
    </w:p>
    <w:p w14:paraId="5D3B15C4" w14:textId="77777777" w:rsidR="00FF09D1" w:rsidRPr="00826D18" w:rsidRDefault="00FF09D1" w:rsidP="00FF09D1">
      <w:pPr>
        <w:pStyle w:val="Odstavecseseznamem"/>
        <w:numPr>
          <w:ilvl w:val="0"/>
          <w:numId w:val="32"/>
        </w:numPr>
        <w:overflowPunct/>
        <w:textAlignment w:val="auto"/>
        <w:rPr>
          <w:snapToGrid/>
          <w:sz w:val="22"/>
          <w:szCs w:val="22"/>
        </w:rPr>
      </w:pPr>
      <w:r w:rsidRPr="00826D18">
        <w:rPr>
          <w:snapToGrid/>
          <w:sz w:val="22"/>
          <w:szCs w:val="22"/>
        </w:rPr>
        <w:t xml:space="preserve">Po schválení DZP je provozovatel EPS a ZDP povinen předat DZP na HZS Pardubického kraje v elektronické podobě ve formátu PDF a 2x v tištěné podobě </w:t>
      </w:r>
    </w:p>
    <w:p w14:paraId="5D3B15C5" w14:textId="77777777" w:rsidR="00FF09D1" w:rsidRPr="00826D18" w:rsidRDefault="00FF09D1" w:rsidP="00FF09D1"/>
    <w:p w14:paraId="5D3B15C6" w14:textId="77777777" w:rsidR="00FF09D1" w:rsidRPr="00826D18" w:rsidRDefault="00FF09D1" w:rsidP="00FF09D1">
      <w:pPr>
        <w:overflowPunct/>
        <w:textAlignment w:val="auto"/>
        <w:rPr>
          <w:snapToGrid/>
          <w:sz w:val="23"/>
          <w:szCs w:val="23"/>
        </w:rPr>
      </w:pPr>
      <w:r w:rsidRPr="00826D18">
        <w:rPr>
          <w:snapToGrid/>
          <w:sz w:val="23"/>
          <w:szCs w:val="23"/>
        </w:rPr>
        <w:t xml:space="preserve">5) </w:t>
      </w:r>
      <w:r w:rsidRPr="00826D18">
        <w:rPr>
          <w:snapToGrid/>
          <w:sz w:val="23"/>
          <w:szCs w:val="23"/>
          <w:u w:val="single"/>
        </w:rPr>
        <w:t>Doklady</w:t>
      </w:r>
      <w:r w:rsidRPr="00826D18">
        <w:rPr>
          <w:snapToGrid/>
          <w:sz w:val="23"/>
          <w:szCs w:val="23"/>
        </w:rPr>
        <w:t xml:space="preserve"> </w:t>
      </w:r>
    </w:p>
    <w:p w14:paraId="5D3B15C7" w14:textId="77777777" w:rsidR="00FF09D1" w:rsidRPr="00826D18" w:rsidRDefault="00FF09D1" w:rsidP="00FF09D1">
      <w:pPr>
        <w:overflowPunct/>
        <w:textAlignment w:val="auto"/>
        <w:rPr>
          <w:snapToGrid/>
          <w:sz w:val="22"/>
          <w:szCs w:val="22"/>
        </w:rPr>
      </w:pPr>
      <w:r w:rsidRPr="00826D18">
        <w:rPr>
          <w:snapToGrid/>
          <w:sz w:val="22"/>
          <w:szCs w:val="22"/>
        </w:rPr>
        <w:t xml:space="preserve">Před spuštěním přenosu na PCO HZS Pardubického kraje je požadováno předložení těchto dokladů: </w:t>
      </w:r>
    </w:p>
    <w:p w14:paraId="5D3B15C8" w14:textId="77777777" w:rsidR="00FF09D1" w:rsidRPr="00826D18" w:rsidRDefault="00FF09D1" w:rsidP="00FF09D1">
      <w:pPr>
        <w:overflowPunct/>
        <w:textAlignment w:val="auto"/>
        <w:rPr>
          <w:b/>
          <w:bCs/>
          <w:i/>
          <w:iCs/>
          <w:snapToGrid/>
          <w:sz w:val="22"/>
          <w:szCs w:val="22"/>
        </w:rPr>
      </w:pPr>
    </w:p>
    <w:p w14:paraId="5D3B15C9" w14:textId="77777777" w:rsidR="00FF09D1" w:rsidRPr="00826D18" w:rsidRDefault="00FF09D1" w:rsidP="00FF09D1">
      <w:pPr>
        <w:overflowPunct/>
        <w:textAlignment w:val="auto"/>
        <w:rPr>
          <w:snapToGrid/>
          <w:sz w:val="22"/>
          <w:szCs w:val="22"/>
        </w:rPr>
      </w:pPr>
      <w:r w:rsidRPr="00826D18">
        <w:rPr>
          <w:b/>
          <w:bCs/>
          <w:i/>
          <w:iCs/>
          <w:snapToGrid/>
          <w:sz w:val="22"/>
          <w:szCs w:val="22"/>
        </w:rPr>
        <w:t xml:space="preserve">Elektrická požární signalizace </w:t>
      </w:r>
    </w:p>
    <w:p w14:paraId="5D3B15CA" w14:textId="77777777" w:rsidR="00FF09D1" w:rsidRPr="00826D18" w:rsidRDefault="00FF09D1" w:rsidP="00FF09D1">
      <w:pPr>
        <w:overflowPunct/>
        <w:spacing w:after="21"/>
        <w:ind w:firstLine="708"/>
        <w:textAlignment w:val="auto"/>
        <w:rPr>
          <w:snapToGrid/>
          <w:sz w:val="22"/>
          <w:szCs w:val="22"/>
        </w:rPr>
      </w:pPr>
      <w:r w:rsidRPr="00826D18">
        <w:rPr>
          <w:snapToGrid/>
          <w:sz w:val="22"/>
          <w:szCs w:val="22"/>
        </w:rPr>
        <w:t xml:space="preserve">- seznam proškolených osob na obsluhu systému EPS </w:t>
      </w:r>
    </w:p>
    <w:p w14:paraId="5D3B15CB" w14:textId="77777777" w:rsidR="00FF09D1" w:rsidRPr="00826D18" w:rsidRDefault="00FF09D1" w:rsidP="00FF09D1">
      <w:pPr>
        <w:overflowPunct/>
        <w:spacing w:after="21"/>
        <w:ind w:firstLine="708"/>
        <w:textAlignment w:val="auto"/>
        <w:rPr>
          <w:snapToGrid/>
          <w:sz w:val="22"/>
          <w:szCs w:val="22"/>
        </w:rPr>
      </w:pPr>
      <w:r w:rsidRPr="00826D18">
        <w:rPr>
          <w:snapToGrid/>
          <w:sz w:val="22"/>
          <w:szCs w:val="22"/>
        </w:rPr>
        <w:t xml:space="preserve">- certifikace (jak pro jednotlivé komponenty, tak i pro celek) </w:t>
      </w:r>
    </w:p>
    <w:p w14:paraId="5D3B15CC" w14:textId="77777777" w:rsidR="00FF09D1" w:rsidRPr="00826D18" w:rsidRDefault="00FF09D1" w:rsidP="00FF09D1">
      <w:pPr>
        <w:overflowPunct/>
        <w:spacing w:after="21"/>
        <w:ind w:left="708"/>
        <w:textAlignment w:val="auto"/>
        <w:rPr>
          <w:snapToGrid/>
          <w:sz w:val="22"/>
          <w:szCs w:val="22"/>
        </w:rPr>
      </w:pPr>
      <w:r w:rsidRPr="00826D18">
        <w:rPr>
          <w:snapToGrid/>
          <w:sz w:val="22"/>
          <w:szCs w:val="22"/>
        </w:rPr>
        <w:t xml:space="preserve">- doklad o kontrole provozuschopnosti dle § 7 odst. 8 vyhlášky o požární prevenci, zde budou uvedena i další zařízení, které EPS ovládá (požární uzávěry, zařízení pro odvod tepla a kouře, vypínání VZT, přívodu plynu, požární </w:t>
      </w:r>
      <w:proofErr w:type="gramStart"/>
      <w:r w:rsidRPr="00826D18">
        <w:rPr>
          <w:snapToGrid/>
          <w:sz w:val="22"/>
          <w:szCs w:val="22"/>
        </w:rPr>
        <w:t>klapky,…</w:t>
      </w:r>
      <w:proofErr w:type="gramEnd"/>
      <w:r w:rsidRPr="00826D18">
        <w:rPr>
          <w:snapToGrid/>
          <w:sz w:val="22"/>
          <w:szCs w:val="22"/>
        </w:rPr>
        <w:t xml:space="preserve">) </w:t>
      </w:r>
    </w:p>
    <w:p w14:paraId="5D3B15CD" w14:textId="77777777" w:rsidR="00FF09D1" w:rsidRPr="00826D18" w:rsidRDefault="00FF09D1" w:rsidP="00FF09D1">
      <w:pPr>
        <w:overflowPunct/>
        <w:spacing w:after="21"/>
        <w:ind w:firstLine="708"/>
        <w:textAlignment w:val="auto"/>
        <w:rPr>
          <w:snapToGrid/>
          <w:sz w:val="22"/>
          <w:szCs w:val="22"/>
        </w:rPr>
      </w:pPr>
      <w:r w:rsidRPr="00826D18">
        <w:rPr>
          <w:snapToGrid/>
          <w:sz w:val="22"/>
          <w:szCs w:val="22"/>
        </w:rPr>
        <w:t xml:space="preserve">- oprávnění k montáži </w:t>
      </w:r>
    </w:p>
    <w:p w14:paraId="5D3B15CE" w14:textId="77777777" w:rsidR="00FF09D1" w:rsidRPr="00826D18" w:rsidRDefault="00FF09D1" w:rsidP="00FF09D1">
      <w:pPr>
        <w:overflowPunct/>
        <w:spacing w:after="21"/>
        <w:ind w:left="708"/>
        <w:textAlignment w:val="auto"/>
        <w:rPr>
          <w:snapToGrid/>
          <w:sz w:val="22"/>
          <w:szCs w:val="22"/>
        </w:rPr>
      </w:pPr>
      <w:r w:rsidRPr="00826D18">
        <w:rPr>
          <w:snapToGrid/>
          <w:sz w:val="22"/>
          <w:szCs w:val="22"/>
        </w:rPr>
        <w:t xml:space="preserve">- prohlášení o montáži dle § 6 odst. 2 vyhlášky č. 246/2001 Sb., o stanovení podmínek požární bezpečnosti a výkonu státního požárního dozoru (vyhláška o požární prevenci) </w:t>
      </w:r>
    </w:p>
    <w:p w14:paraId="5D3B15CF" w14:textId="77777777" w:rsidR="00FF09D1" w:rsidRPr="00826D18" w:rsidRDefault="00FF09D1" w:rsidP="00FF09D1">
      <w:pPr>
        <w:overflowPunct/>
        <w:spacing w:after="21"/>
        <w:ind w:firstLine="708"/>
        <w:textAlignment w:val="auto"/>
        <w:rPr>
          <w:snapToGrid/>
          <w:sz w:val="22"/>
          <w:szCs w:val="22"/>
        </w:rPr>
      </w:pPr>
      <w:r w:rsidRPr="00826D18">
        <w:rPr>
          <w:snapToGrid/>
          <w:sz w:val="22"/>
          <w:szCs w:val="22"/>
        </w:rPr>
        <w:t xml:space="preserve">- revize elektrického zařízení </w:t>
      </w:r>
    </w:p>
    <w:p w14:paraId="5D3B15D0" w14:textId="77777777" w:rsidR="00FF09D1" w:rsidRPr="00826D18" w:rsidRDefault="00FF09D1" w:rsidP="00FF09D1">
      <w:pPr>
        <w:overflowPunct/>
        <w:spacing w:after="21"/>
        <w:ind w:firstLine="708"/>
        <w:textAlignment w:val="auto"/>
        <w:rPr>
          <w:snapToGrid/>
          <w:sz w:val="22"/>
          <w:szCs w:val="22"/>
        </w:rPr>
      </w:pPr>
      <w:r w:rsidRPr="00826D18">
        <w:rPr>
          <w:snapToGrid/>
          <w:sz w:val="22"/>
          <w:szCs w:val="22"/>
        </w:rPr>
        <w:t xml:space="preserve">- doklad o funkční zkoušce </w:t>
      </w:r>
    </w:p>
    <w:p w14:paraId="5D3B15D1" w14:textId="77777777" w:rsidR="00FF09D1" w:rsidRPr="00826D18" w:rsidRDefault="00FF09D1" w:rsidP="00FF09D1">
      <w:pPr>
        <w:overflowPunct/>
        <w:spacing w:after="21"/>
        <w:ind w:firstLine="708"/>
        <w:textAlignment w:val="auto"/>
        <w:rPr>
          <w:snapToGrid/>
          <w:sz w:val="22"/>
          <w:szCs w:val="22"/>
        </w:rPr>
      </w:pPr>
      <w:r w:rsidRPr="00826D18">
        <w:rPr>
          <w:snapToGrid/>
          <w:sz w:val="22"/>
          <w:szCs w:val="22"/>
        </w:rPr>
        <w:t xml:space="preserve">- doklad o koordinační funkční zkoušce </w:t>
      </w:r>
    </w:p>
    <w:p w14:paraId="5D3B15D2" w14:textId="77777777" w:rsidR="00FF09D1" w:rsidRPr="00826D18" w:rsidRDefault="00FF09D1" w:rsidP="00FF09D1">
      <w:pPr>
        <w:overflowPunct/>
        <w:ind w:firstLine="708"/>
        <w:textAlignment w:val="auto"/>
        <w:rPr>
          <w:snapToGrid/>
          <w:sz w:val="22"/>
          <w:szCs w:val="22"/>
        </w:rPr>
      </w:pPr>
      <w:r w:rsidRPr="00826D18">
        <w:rPr>
          <w:snapToGrid/>
          <w:sz w:val="22"/>
          <w:szCs w:val="22"/>
        </w:rPr>
        <w:t xml:space="preserve">- schvalovací list KTPO a OPPO </w:t>
      </w:r>
    </w:p>
    <w:p w14:paraId="5D3B15D3" w14:textId="77777777" w:rsidR="00FF09D1" w:rsidRPr="00826D18" w:rsidRDefault="00FF09D1" w:rsidP="00FF09D1"/>
    <w:p w14:paraId="5D3B15D4" w14:textId="77777777" w:rsidR="00FF09D1" w:rsidRPr="00826D18" w:rsidRDefault="00FF09D1" w:rsidP="00FF09D1">
      <w:pPr>
        <w:jc w:val="both"/>
        <w:rPr>
          <w:sz w:val="22"/>
          <w:szCs w:val="22"/>
        </w:rPr>
      </w:pPr>
      <w:r w:rsidRPr="00826D18">
        <w:rPr>
          <w:sz w:val="22"/>
          <w:szCs w:val="22"/>
        </w:rPr>
        <w:t>Jestliže je k EPS připojeno jiné zařízení (např. EZS), které není uvedeno v prohlášení o shodě, je nutno doložit doklad o kompatibilitě zařízení. Pro EPS a navazující zařízení je nutno provést funkční zkoušky jako celku!</w:t>
      </w:r>
    </w:p>
    <w:p w14:paraId="5D3B15D5" w14:textId="77777777" w:rsidR="00FF09D1" w:rsidRPr="00826D18" w:rsidRDefault="00FF09D1" w:rsidP="00FF09D1">
      <w:pPr>
        <w:jc w:val="both"/>
        <w:rPr>
          <w:sz w:val="22"/>
          <w:szCs w:val="22"/>
        </w:rPr>
      </w:pPr>
    </w:p>
    <w:p w14:paraId="5D3B15D6" w14:textId="77777777" w:rsidR="00FF09D1" w:rsidRPr="00826D18" w:rsidRDefault="00FF09D1" w:rsidP="00FF09D1">
      <w:pPr>
        <w:overflowPunct/>
        <w:textAlignment w:val="auto"/>
        <w:rPr>
          <w:snapToGrid/>
          <w:sz w:val="22"/>
          <w:szCs w:val="22"/>
        </w:rPr>
      </w:pPr>
      <w:r w:rsidRPr="00826D18">
        <w:rPr>
          <w:b/>
          <w:bCs/>
          <w:i/>
          <w:iCs/>
          <w:snapToGrid/>
          <w:sz w:val="22"/>
          <w:szCs w:val="22"/>
        </w:rPr>
        <w:t xml:space="preserve">Zařízení dálkového přenosu </w:t>
      </w:r>
    </w:p>
    <w:p w14:paraId="5D3B15D7" w14:textId="77777777" w:rsidR="00FF09D1" w:rsidRPr="00826D18" w:rsidRDefault="00FF09D1" w:rsidP="00FF09D1">
      <w:pPr>
        <w:overflowPunct/>
        <w:spacing w:after="23"/>
        <w:ind w:firstLine="708"/>
        <w:textAlignment w:val="auto"/>
        <w:rPr>
          <w:snapToGrid/>
          <w:sz w:val="22"/>
          <w:szCs w:val="22"/>
        </w:rPr>
      </w:pPr>
      <w:r w:rsidRPr="00826D18">
        <w:rPr>
          <w:snapToGrid/>
          <w:sz w:val="22"/>
          <w:szCs w:val="22"/>
        </w:rPr>
        <w:t xml:space="preserve">- certifikace </w:t>
      </w:r>
    </w:p>
    <w:p w14:paraId="5D3B15D8" w14:textId="77777777" w:rsidR="00FF09D1" w:rsidRPr="00826D18" w:rsidRDefault="00FF09D1" w:rsidP="00FF09D1">
      <w:pPr>
        <w:overflowPunct/>
        <w:spacing w:after="23"/>
        <w:ind w:firstLine="708"/>
        <w:textAlignment w:val="auto"/>
        <w:rPr>
          <w:snapToGrid/>
          <w:sz w:val="22"/>
          <w:szCs w:val="22"/>
        </w:rPr>
      </w:pPr>
      <w:r w:rsidRPr="00826D18">
        <w:rPr>
          <w:snapToGrid/>
          <w:sz w:val="22"/>
          <w:szCs w:val="22"/>
        </w:rPr>
        <w:t xml:space="preserve">- prohlášení o montáži dle § 6 odst. 2 vyhlášky o požární prevenci </w:t>
      </w:r>
    </w:p>
    <w:p w14:paraId="5D3B15D9" w14:textId="77777777" w:rsidR="00FF09D1" w:rsidRPr="00826D18" w:rsidRDefault="00FF09D1" w:rsidP="00FF09D1">
      <w:pPr>
        <w:overflowPunct/>
        <w:spacing w:after="23"/>
        <w:ind w:firstLine="708"/>
        <w:textAlignment w:val="auto"/>
        <w:rPr>
          <w:snapToGrid/>
          <w:sz w:val="22"/>
          <w:szCs w:val="22"/>
        </w:rPr>
      </w:pPr>
      <w:r w:rsidRPr="00826D18">
        <w:rPr>
          <w:snapToGrid/>
          <w:sz w:val="22"/>
          <w:szCs w:val="22"/>
        </w:rPr>
        <w:t xml:space="preserve">- doklad o kontrole provozuschopnosti dle § 7 odst. 8 vyhlášky o požární prevenci </w:t>
      </w:r>
    </w:p>
    <w:p w14:paraId="5D3B15DA" w14:textId="77777777" w:rsidR="00FF09D1" w:rsidRPr="00826D18" w:rsidRDefault="00FF09D1" w:rsidP="00FF09D1">
      <w:pPr>
        <w:overflowPunct/>
        <w:spacing w:after="23"/>
        <w:ind w:firstLine="708"/>
        <w:textAlignment w:val="auto"/>
        <w:rPr>
          <w:snapToGrid/>
          <w:sz w:val="22"/>
          <w:szCs w:val="22"/>
        </w:rPr>
      </w:pPr>
      <w:r w:rsidRPr="00826D18">
        <w:rPr>
          <w:snapToGrid/>
          <w:sz w:val="22"/>
          <w:szCs w:val="22"/>
        </w:rPr>
        <w:t xml:space="preserve">- oprávnění k montáži </w:t>
      </w:r>
    </w:p>
    <w:p w14:paraId="5D3B15DB" w14:textId="77777777" w:rsidR="00FF09D1" w:rsidRPr="00826D18" w:rsidRDefault="00FF09D1" w:rsidP="00FF09D1">
      <w:pPr>
        <w:overflowPunct/>
        <w:spacing w:after="23"/>
        <w:ind w:firstLine="708"/>
        <w:textAlignment w:val="auto"/>
        <w:rPr>
          <w:snapToGrid/>
          <w:sz w:val="22"/>
          <w:szCs w:val="22"/>
        </w:rPr>
      </w:pPr>
      <w:r w:rsidRPr="00826D18">
        <w:rPr>
          <w:snapToGrid/>
          <w:sz w:val="22"/>
          <w:szCs w:val="22"/>
        </w:rPr>
        <w:t xml:space="preserve">- revize elektrického zařízení </w:t>
      </w:r>
    </w:p>
    <w:p w14:paraId="5D3B15DC" w14:textId="77777777" w:rsidR="00FF09D1" w:rsidRPr="00826D18" w:rsidRDefault="00FF09D1" w:rsidP="00FF09D1">
      <w:pPr>
        <w:overflowPunct/>
        <w:ind w:firstLine="708"/>
        <w:textAlignment w:val="auto"/>
        <w:rPr>
          <w:snapToGrid/>
          <w:sz w:val="22"/>
          <w:szCs w:val="22"/>
        </w:rPr>
      </w:pPr>
      <w:r w:rsidRPr="00826D18">
        <w:rPr>
          <w:snapToGrid/>
          <w:sz w:val="22"/>
          <w:szCs w:val="22"/>
        </w:rPr>
        <w:t xml:space="preserve">- schvalovací list ZDP </w:t>
      </w:r>
    </w:p>
    <w:p w14:paraId="5D3B15DD" w14:textId="77777777" w:rsidR="00FF09D1" w:rsidRPr="00826D18" w:rsidRDefault="00FF09D1" w:rsidP="00FF09D1">
      <w:pPr>
        <w:jc w:val="both"/>
      </w:pPr>
    </w:p>
    <w:p w14:paraId="5D3B15DE" w14:textId="77777777" w:rsidR="00FF09D1" w:rsidRPr="00826D18" w:rsidRDefault="00FF09D1" w:rsidP="00FF09D1">
      <w:pPr>
        <w:overflowPunct/>
        <w:autoSpaceDE/>
        <w:autoSpaceDN/>
        <w:adjustRightInd/>
        <w:textAlignment w:val="auto"/>
        <w:rPr>
          <w:snapToGrid/>
          <w:sz w:val="23"/>
          <w:szCs w:val="23"/>
        </w:rPr>
      </w:pPr>
      <w:r w:rsidRPr="00826D18">
        <w:rPr>
          <w:snapToGrid/>
          <w:sz w:val="23"/>
          <w:szCs w:val="23"/>
        </w:rPr>
        <w:br w:type="page"/>
      </w:r>
    </w:p>
    <w:p w14:paraId="5D3B15DF" w14:textId="77777777" w:rsidR="00FF09D1" w:rsidRPr="00826D18" w:rsidRDefault="00FF09D1" w:rsidP="00FF09D1">
      <w:pPr>
        <w:overflowPunct/>
        <w:textAlignment w:val="auto"/>
        <w:rPr>
          <w:snapToGrid/>
          <w:sz w:val="23"/>
          <w:szCs w:val="23"/>
        </w:rPr>
      </w:pPr>
      <w:r w:rsidRPr="00826D18">
        <w:rPr>
          <w:snapToGrid/>
          <w:sz w:val="23"/>
          <w:szCs w:val="23"/>
        </w:rPr>
        <w:lastRenderedPageBreak/>
        <w:t xml:space="preserve">6) </w:t>
      </w:r>
      <w:r w:rsidRPr="00826D18">
        <w:rPr>
          <w:snapToGrid/>
          <w:sz w:val="23"/>
          <w:szCs w:val="23"/>
          <w:u w:val="single"/>
        </w:rPr>
        <w:t>Další povinnosti</w:t>
      </w:r>
      <w:r w:rsidRPr="00826D18">
        <w:rPr>
          <w:snapToGrid/>
          <w:sz w:val="23"/>
          <w:szCs w:val="23"/>
        </w:rPr>
        <w:t xml:space="preserve"> </w:t>
      </w:r>
    </w:p>
    <w:p w14:paraId="5D3B15E0" w14:textId="77777777" w:rsidR="00FF09D1" w:rsidRPr="00826D18" w:rsidRDefault="00FF09D1" w:rsidP="00FF09D1">
      <w:pPr>
        <w:jc w:val="both"/>
        <w:rPr>
          <w:snapToGrid/>
          <w:sz w:val="22"/>
          <w:szCs w:val="22"/>
        </w:rPr>
      </w:pPr>
      <w:r w:rsidRPr="00826D18">
        <w:rPr>
          <w:snapToGrid/>
          <w:sz w:val="22"/>
          <w:szCs w:val="22"/>
        </w:rPr>
        <w:t>Provozovatel EPS a ZDP je povinen umožnit prohlídku připojovaného objektu (vč. kontroly vybavení KTPO, odzkoušení univerzálního motýlkového klíče a generálního klíče, kontroly DZP, příp. vyvolání cvičného poplachu) místně příslušné jednotce požární ochrany HZS Pardubického kraje. Termíny prohlídek je provozovatel EPS a ZDP povinen si domluvit s velitelem stanice místně příslušné jednotky požární ochrany HZS Pardubického kraje ještě před zahájením připojení EPS na PCO HZS Pardubického kraje. Informace o kontaktech na velitele stanice podá pověřený pracovník HZS Pardubického kraje.</w:t>
      </w:r>
    </w:p>
    <w:p w14:paraId="5D3B15E1" w14:textId="77777777" w:rsidR="00FF09D1" w:rsidRPr="00826D18" w:rsidRDefault="00FF09D1" w:rsidP="00FF09D1">
      <w:pPr>
        <w:jc w:val="both"/>
        <w:rPr>
          <w:snapToGrid/>
          <w:sz w:val="22"/>
          <w:szCs w:val="22"/>
        </w:rPr>
      </w:pPr>
    </w:p>
    <w:p w14:paraId="5D3B15E2" w14:textId="77777777" w:rsidR="00FF09D1" w:rsidRPr="00826D18" w:rsidRDefault="00FF09D1" w:rsidP="00FF09D1">
      <w:pPr>
        <w:overflowPunct/>
        <w:textAlignment w:val="auto"/>
        <w:rPr>
          <w:snapToGrid/>
          <w:sz w:val="26"/>
          <w:szCs w:val="26"/>
          <w:u w:val="single"/>
        </w:rPr>
      </w:pPr>
      <w:r w:rsidRPr="00826D18">
        <w:rPr>
          <w:b/>
          <w:bCs/>
          <w:snapToGrid/>
          <w:sz w:val="26"/>
          <w:szCs w:val="26"/>
          <w:u w:val="single"/>
        </w:rPr>
        <w:t xml:space="preserve">C: Spuštění připojení na PCO </w:t>
      </w:r>
    </w:p>
    <w:p w14:paraId="5D3B15E3" w14:textId="77777777" w:rsidR="00FF09D1" w:rsidRPr="00826D18" w:rsidRDefault="00FF09D1" w:rsidP="00FF09D1">
      <w:pPr>
        <w:spacing w:before="120"/>
        <w:jc w:val="both"/>
        <w:rPr>
          <w:snapToGrid/>
          <w:sz w:val="22"/>
          <w:szCs w:val="22"/>
        </w:rPr>
      </w:pPr>
      <w:r w:rsidRPr="00826D18">
        <w:rPr>
          <w:snapToGrid/>
          <w:sz w:val="22"/>
          <w:szCs w:val="22"/>
        </w:rPr>
        <w:t>Připojení na PCO HZS Pardubického kraje může být spuštěno pouze na základě smluvního vztahu. Pokud je uzavřena smlouva o zkušebním nebo trvalém provozu, pak je připojení na PCO HZS Pardubického kraje spuštěno v den nabití účinnosti smlouvy mezi HZS Pardubického kraje a provozovatelem EPS a ZDP.</w:t>
      </w:r>
    </w:p>
    <w:p w14:paraId="5D3B15E4" w14:textId="77777777" w:rsidR="00FF09D1" w:rsidRPr="00826D18" w:rsidRDefault="00FF09D1" w:rsidP="00FF09D1">
      <w:pPr>
        <w:jc w:val="both"/>
        <w:rPr>
          <w:snapToGrid/>
          <w:sz w:val="22"/>
          <w:szCs w:val="22"/>
        </w:rPr>
      </w:pPr>
    </w:p>
    <w:p w14:paraId="5D3B15E5" w14:textId="77777777" w:rsidR="00FF09D1" w:rsidRPr="00826D18" w:rsidRDefault="00FF09D1" w:rsidP="00FF09D1">
      <w:pPr>
        <w:overflowPunct/>
        <w:textAlignment w:val="auto"/>
        <w:rPr>
          <w:snapToGrid/>
          <w:sz w:val="26"/>
          <w:szCs w:val="26"/>
          <w:u w:val="single"/>
        </w:rPr>
      </w:pPr>
      <w:r w:rsidRPr="00826D18">
        <w:rPr>
          <w:b/>
          <w:bCs/>
          <w:snapToGrid/>
          <w:sz w:val="26"/>
          <w:szCs w:val="26"/>
          <w:u w:val="single"/>
        </w:rPr>
        <w:t xml:space="preserve">D: Provoz </w:t>
      </w:r>
    </w:p>
    <w:p w14:paraId="5D3B15E6" w14:textId="77777777" w:rsidR="00FF09D1" w:rsidRPr="00826D18" w:rsidRDefault="00FF09D1" w:rsidP="00FF09D1">
      <w:pPr>
        <w:pStyle w:val="Odstavecseseznamem"/>
        <w:numPr>
          <w:ilvl w:val="0"/>
          <w:numId w:val="33"/>
        </w:numPr>
        <w:overflowPunct/>
        <w:spacing w:before="100" w:beforeAutospacing="1" w:after="23"/>
        <w:ind w:left="714" w:hanging="357"/>
        <w:jc w:val="both"/>
        <w:textAlignment w:val="auto"/>
        <w:rPr>
          <w:snapToGrid/>
          <w:sz w:val="22"/>
          <w:szCs w:val="22"/>
        </w:rPr>
      </w:pPr>
      <w:r w:rsidRPr="00826D18">
        <w:rPr>
          <w:snapToGrid/>
          <w:sz w:val="22"/>
          <w:szCs w:val="22"/>
        </w:rPr>
        <w:t xml:space="preserve">V případě změny uživatele nebo nájemce prostor v objektu musí být v těchto prostorách zachován po dobu připojení na PCO HZS Pardubického kraje systém generálního klíče. </w:t>
      </w:r>
    </w:p>
    <w:p w14:paraId="5D3B15E7" w14:textId="77777777" w:rsidR="00FF09D1" w:rsidRPr="00826D18" w:rsidRDefault="00FF09D1" w:rsidP="00FF09D1">
      <w:pPr>
        <w:pStyle w:val="Odstavecseseznamem"/>
        <w:numPr>
          <w:ilvl w:val="0"/>
          <w:numId w:val="33"/>
        </w:numPr>
        <w:overflowPunct/>
        <w:spacing w:after="23"/>
        <w:jc w:val="both"/>
        <w:textAlignment w:val="auto"/>
        <w:rPr>
          <w:snapToGrid/>
          <w:sz w:val="22"/>
          <w:szCs w:val="22"/>
        </w:rPr>
      </w:pPr>
      <w:r w:rsidRPr="00826D18">
        <w:rPr>
          <w:snapToGrid/>
          <w:sz w:val="22"/>
          <w:szCs w:val="22"/>
        </w:rPr>
        <w:t xml:space="preserve">Při změně využití prostor je nutné danou změnu oznámit pověřenému pracovníkovi HZS Pardubického kraje, který rozhodne o dalším postupu. </w:t>
      </w:r>
    </w:p>
    <w:p w14:paraId="5D3B15E8" w14:textId="77777777" w:rsidR="00FF09D1" w:rsidRPr="00826D18" w:rsidRDefault="00FF09D1" w:rsidP="00FF09D1">
      <w:pPr>
        <w:pStyle w:val="Odstavecseseznamem"/>
        <w:numPr>
          <w:ilvl w:val="0"/>
          <w:numId w:val="33"/>
        </w:numPr>
        <w:overflowPunct/>
        <w:spacing w:after="23"/>
        <w:jc w:val="both"/>
        <w:textAlignment w:val="auto"/>
        <w:rPr>
          <w:snapToGrid/>
          <w:sz w:val="22"/>
          <w:szCs w:val="22"/>
        </w:rPr>
      </w:pPr>
      <w:r w:rsidRPr="00826D18">
        <w:rPr>
          <w:snapToGrid/>
          <w:sz w:val="22"/>
          <w:szCs w:val="22"/>
        </w:rPr>
        <w:t xml:space="preserve">Jakýkoliv zásah do nastavení zámku KTPO na motýlkový klíč může provést pouze firma určená HZS Pardubického kraje. </w:t>
      </w:r>
    </w:p>
    <w:p w14:paraId="5D3B15E9" w14:textId="77777777" w:rsidR="00FF09D1" w:rsidRPr="00826D18" w:rsidRDefault="00FF09D1" w:rsidP="00FF09D1">
      <w:pPr>
        <w:pStyle w:val="Odstavecseseznamem"/>
        <w:numPr>
          <w:ilvl w:val="0"/>
          <w:numId w:val="33"/>
        </w:numPr>
        <w:overflowPunct/>
        <w:spacing w:after="23"/>
        <w:jc w:val="both"/>
        <w:textAlignment w:val="auto"/>
        <w:rPr>
          <w:snapToGrid/>
          <w:sz w:val="22"/>
          <w:szCs w:val="22"/>
        </w:rPr>
      </w:pPr>
      <w:r w:rsidRPr="00826D18">
        <w:rPr>
          <w:snapToGrid/>
          <w:sz w:val="22"/>
          <w:szCs w:val="22"/>
        </w:rPr>
        <w:t xml:space="preserve">Umístění DZP u provozovatele EPS a ZDP: 1x u OPPO, 1x v dokumentaci požární ochrany a popř. 1x vrátnice nebo ústředny EPS. </w:t>
      </w:r>
    </w:p>
    <w:p w14:paraId="5D3B15EA" w14:textId="77777777" w:rsidR="00FF09D1" w:rsidRPr="00826D18" w:rsidRDefault="00FF09D1" w:rsidP="00FF09D1">
      <w:pPr>
        <w:pStyle w:val="Odstavecseseznamem"/>
        <w:numPr>
          <w:ilvl w:val="0"/>
          <w:numId w:val="33"/>
        </w:numPr>
        <w:overflowPunct/>
        <w:spacing w:after="23"/>
        <w:jc w:val="both"/>
        <w:textAlignment w:val="auto"/>
        <w:rPr>
          <w:snapToGrid/>
          <w:sz w:val="22"/>
          <w:szCs w:val="22"/>
        </w:rPr>
      </w:pPr>
      <w:r w:rsidRPr="00826D18">
        <w:rPr>
          <w:snapToGrid/>
          <w:sz w:val="22"/>
          <w:szCs w:val="22"/>
        </w:rPr>
        <w:t xml:space="preserve">Při jakékoliv změně musí být DZP aktualizována a aktualizovaná verze DZP (kompletní) předána opět ve dvou vyhotoveních na příslušnou centrální stanici HZS Pardubického kraje a provedená výměna všech verzí DZP u provozovatele EPS a ZDP. </w:t>
      </w:r>
    </w:p>
    <w:p w14:paraId="5D3B15EB" w14:textId="77777777" w:rsidR="00FF09D1" w:rsidRPr="00826D18" w:rsidRDefault="00FF09D1" w:rsidP="00FF09D1">
      <w:pPr>
        <w:pStyle w:val="Odstavecseseznamem"/>
        <w:numPr>
          <w:ilvl w:val="0"/>
          <w:numId w:val="33"/>
        </w:numPr>
        <w:overflowPunct/>
        <w:spacing w:after="23"/>
        <w:jc w:val="both"/>
        <w:textAlignment w:val="auto"/>
        <w:rPr>
          <w:snapToGrid/>
          <w:sz w:val="22"/>
          <w:szCs w:val="22"/>
        </w:rPr>
      </w:pPr>
      <w:r w:rsidRPr="00826D18">
        <w:rPr>
          <w:snapToGrid/>
          <w:sz w:val="22"/>
          <w:szCs w:val="22"/>
        </w:rPr>
        <w:t xml:space="preserve">U ústředny EPS bude uložena kopie výkresové dokumentace EPS. </w:t>
      </w:r>
    </w:p>
    <w:p w14:paraId="5D3B15EC" w14:textId="77777777" w:rsidR="00FF09D1" w:rsidRPr="00826D18" w:rsidRDefault="00FF09D1" w:rsidP="00FF09D1">
      <w:pPr>
        <w:pStyle w:val="Odstavecseseznamem"/>
        <w:numPr>
          <w:ilvl w:val="0"/>
          <w:numId w:val="33"/>
        </w:numPr>
        <w:overflowPunct/>
        <w:spacing w:after="23"/>
        <w:jc w:val="both"/>
        <w:textAlignment w:val="auto"/>
        <w:rPr>
          <w:snapToGrid/>
          <w:sz w:val="22"/>
          <w:szCs w:val="22"/>
        </w:rPr>
      </w:pPr>
      <w:r w:rsidRPr="00826D18">
        <w:rPr>
          <w:snapToGrid/>
          <w:sz w:val="22"/>
          <w:szCs w:val="22"/>
        </w:rPr>
        <w:t xml:space="preserve">Dveře či vrata, které budou v rozporu s výše uvedenými ustanoveními v části B odst. 1, budou v případě nutnosti otevřeny standardními postupy jednotek HZS Pardubického kraje. V takovém případě HZS Pardubického kraje nenese odpovědnost za takto vzniklé škody. Toto platí i v případě nefunkčnosti KTPO. </w:t>
      </w:r>
    </w:p>
    <w:p w14:paraId="5D3B15ED" w14:textId="77777777" w:rsidR="00FF09D1" w:rsidRPr="00826D18" w:rsidRDefault="00FF09D1" w:rsidP="00FF09D1">
      <w:pPr>
        <w:pStyle w:val="Odstavecseseznamem"/>
        <w:numPr>
          <w:ilvl w:val="0"/>
          <w:numId w:val="33"/>
        </w:numPr>
        <w:overflowPunct/>
        <w:jc w:val="both"/>
        <w:textAlignment w:val="auto"/>
        <w:rPr>
          <w:snapToGrid/>
          <w:sz w:val="22"/>
          <w:szCs w:val="22"/>
        </w:rPr>
      </w:pPr>
      <w:r w:rsidRPr="00826D18">
        <w:rPr>
          <w:snapToGrid/>
          <w:sz w:val="22"/>
          <w:szCs w:val="22"/>
        </w:rPr>
        <w:t xml:space="preserve">Provozovatel EPS a ZDP je povinen umožnit prohlídku objektu (vč. kontroly vybavení KTPO, odzkoušení univerzálního motýlkového klíče a generálního klíče, kontroly DZP, příp. vyvolání cvičného poplachu) místně příslušnou jednotkou HZS Pardubického kraje, či pověřeným pracovníkem HZS Pardubického kraje. </w:t>
      </w:r>
    </w:p>
    <w:p w14:paraId="5D3B15EE" w14:textId="77777777" w:rsidR="00FF09D1" w:rsidRPr="00826D18" w:rsidRDefault="00FF09D1" w:rsidP="00FF09D1">
      <w:pPr>
        <w:jc w:val="both"/>
      </w:pPr>
    </w:p>
    <w:p w14:paraId="5D3B15EF" w14:textId="77777777" w:rsidR="00FF09D1" w:rsidRPr="00826D18" w:rsidRDefault="00FF09D1" w:rsidP="00FF09D1">
      <w:pPr>
        <w:jc w:val="both"/>
      </w:pPr>
    </w:p>
    <w:p w14:paraId="5D3B15F0" w14:textId="77777777" w:rsidR="00FF09D1" w:rsidRPr="00826D18" w:rsidRDefault="00FF09D1" w:rsidP="00FF09D1">
      <w:pPr>
        <w:overflowPunct/>
        <w:textAlignment w:val="auto"/>
        <w:rPr>
          <w:snapToGrid/>
          <w:sz w:val="26"/>
          <w:szCs w:val="26"/>
          <w:u w:val="single"/>
        </w:rPr>
      </w:pPr>
      <w:r w:rsidRPr="00826D18">
        <w:rPr>
          <w:b/>
          <w:bCs/>
          <w:snapToGrid/>
          <w:sz w:val="26"/>
          <w:szCs w:val="26"/>
          <w:u w:val="single"/>
        </w:rPr>
        <w:t xml:space="preserve">E: Ukončení připojení </w:t>
      </w:r>
    </w:p>
    <w:p w14:paraId="5D3B15F1" w14:textId="77777777" w:rsidR="00FF09D1" w:rsidRPr="00826D18" w:rsidRDefault="00FF09D1" w:rsidP="00FF09D1">
      <w:pPr>
        <w:overflowPunct/>
        <w:spacing w:before="120"/>
        <w:jc w:val="both"/>
        <w:textAlignment w:val="auto"/>
        <w:rPr>
          <w:snapToGrid/>
          <w:sz w:val="22"/>
          <w:szCs w:val="22"/>
        </w:rPr>
      </w:pPr>
      <w:r w:rsidRPr="00826D18">
        <w:rPr>
          <w:snapToGrid/>
          <w:sz w:val="22"/>
          <w:szCs w:val="22"/>
        </w:rPr>
        <w:t xml:space="preserve">Připojení EPS na PCO HZS Pardubického kraje zaniká skončením platnosti smlouvy (doba určitá) nebo je ukončeno na základě písemné dohody mezi HZS Pardubického kraje a provozovatelem EPS a ZDP, popř. na základě výpovědi jedné ze smluvních stran dle smluvních podmínek vyplývající ze smlouvy o připojení. </w:t>
      </w:r>
    </w:p>
    <w:p w14:paraId="5D3B15F2" w14:textId="77777777" w:rsidR="00FF09D1" w:rsidRPr="00826D18" w:rsidRDefault="00FF09D1" w:rsidP="00FF09D1">
      <w:pPr>
        <w:jc w:val="both"/>
        <w:rPr>
          <w:b/>
          <w:bCs/>
          <w:snapToGrid/>
          <w:sz w:val="22"/>
          <w:szCs w:val="22"/>
        </w:rPr>
      </w:pPr>
      <w:r w:rsidRPr="00826D18">
        <w:rPr>
          <w:b/>
          <w:bCs/>
          <w:snapToGrid/>
          <w:sz w:val="22"/>
          <w:szCs w:val="22"/>
          <w:u w:val="single"/>
        </w:rPr>
        <w:t>Upozornění:</w:t>
      </w:r>
      <w:r w:rsidRPr="00826D18">
        <w:rPr>
          <w:b/>
          <w:bCs/>
          <w:snapToGrid/>
          <w:sz w:val="22"/>
          <w:szCs w:val="22"/>
        </w:rPr>
        <w:t xml:space="preserve"> Zrušení připojení EPS na PCO HZS nesmí odporovat schválené projektové dokumentaci stavby. V případě zrušení připojení musí být v objektu zajištěna </w:t>
      </w:r>
      <w:proofErr w:type="gramStart"/>
      <w:r w:rsidRPr="00826D18">
        <w:rPr>
          <w:b/>
          <w:bCs/>
          <w:snapToGrid/>
          <w:sz w:val="22"/>
          <w:szCs w:val="22"/>
        </w:rPr>
        <w:t>24-hodinová</w:t>
      </w:r>
      <w:proofErr w:type="gramEnd"/>
      <w:r w:rsidRPr="00826D18">
        <w:rPr>
          <w:b/>
          <w:bCs/>
          <w:snapToGrid/>
          <w:sz w:val="22"/>
          <w:szCs w:val="22"/>
        </w:rPr>
        <w:t xml:space="preserve"> obsluha ústředny EPS splňující podmínky platných předpisů nebo musí být toto zrušení schváleno v rámci projektové dokumentace stavby.</w:t>
      </w:r>
    </w:p>
    <w:p w14:paraId="5D3B15F3" w14:textId="77777777" w:rsidR="00FF09D1" w:rsidRPr="00826D18" w:rsidRDefault="00FF09D1" w:rsidP="00FF09D1">
      <w:pPr>
        <w:overflowPunct/>
        <w:autoSpaceDE/>
        <w:autoSpaceDN/>
        <w:adjustRightInd/>
        <w:textAlignment w:val="auto"/>
        <w:rPr>
          <w:b/>
          <w:bCs/>
          <w:snapToGrid/>
          <w:sz w:val="22"/>
          <w:szCs w:val="22"/>
        </w:rPr>
      </w:pPr>
      <w:r w:rsidRPr="00826D18">
        <w:rPr>
          <w:b/>
          <w:bCs/>
          <w:snapToGrid/>
          <w:sz w:val="22"/>
          <w:szCs w:val="22"/>
        </w:rPr>
        <w:br w:type="page"/>
      </w:r>
    </w:p>
    <w:p w14:paraId="5D3B15F4" w14:textId="77777777" w:rsidR="00FF09D1" w:rsidRPr="00826D18" w:rsidRDefault="00FF09D1" w:rsidP="00FF09D1">
      <w:pPr>
        <w:overflowPunct/>
        <w:textAlignment w:val="auto"/>
        <w:rPr>
          <w:snapToGrid/>
          <w:sz w:val="26"/>
          <w:szCs w:val="26"/>
          <w:u w:val="single"/>
        </w:rPr>
      </w:pPr>
      <w:r w:rsidRPr="00826D18">
        <w:rPr>
          <w:b/>
          <w:bCs/>
          <w:snapToGrid/>
          <w:sz w:val="26"/>
          <w:szCs w:val="26"/>
          <w:u w:val="single"/>
        </w:rPr>
        <w:lastRenderedPageBreak/>
        <w:t xml:space="preserve">F: Kontaktní údaje </w:t>
      </w:r>
    </w:p>
    <w:p w14:paraId="5D3B15F5" w14:textId="77777777" w:rsidR="00FF09D1" w:rsidRPr="00826D18" w:rsidRDefault="00FF09D1" w:rsidP="00FF09D1">
      <w:pPr>
        <w:overflowPunct/>
        <w:spacing w:before="120"/>
        <w:textAlignment w:val="auto"/>
        <w:rPr>
          <w:snapToGrid/>
          <w:sz w:val="22"/>
          <w:szCs w:val="22"/>
          <w:u w:val="single"/>
        </w:rPr>
      </w:pPr>
      <w:r w:rsidRPr="00826D18">
        <w:rPr>
          <w:snapToGrid/>
          <w:sz w:val="22"/>
          <w:szCs w:val="22"/>
          <w:u w:val="single"/>
        </w:rPr>
        <w:t xml:space="preserve">Pověřený pracovník HZS Pardubického kraje: </w:t>
      </w:r>
    </w:p>
    <w:p w14:paraId="5D3B15F6" w14:textId="77777777" w:rsidR="00FF09D1" w:rsidRPr="00826D18" w:rsidRDefault="00FF09D1" w:rsidP="00FF09D1">
      <w:pPr>
        <w:overflowPunct/>
        <w:textAlignment w:val="auto"/>
        <w:rPr>
          <w:snapToGrid/>
          <w:sz w:val="22"/>
          <w:szCs w:val="22"/>
        </w:rPr>
      </w:pPr>
      <w:r w:rsidRPr="00826D18">
        <w:rPr>
          <w:snapToGrid/>
          <w:sz w:val="22"/>
          <w:szCs w:val="22"/>
        </w:rPr>
        <w:t xml:space="preserve">pracovník oddělení stavební prevence, kontrolní činnosti a ZPP </w:t>
      </w:r>
    </w:p>
    <w:p w14:paraId="5D3B15F7" w14:textId="77777777" w:rsidR="00FF09D1" w:rsidRPr="00826D18" w:rsidRDefault="00FF09D1" w:rsidP="00FF09D1">
      <w:pPr>
        <w:overflowPunct/>
        <w:textAlignment w:val="auto"/>
        <w:rPr>
          <w:snapToGrid/>
          <w:sz w:val="22"/>
          <w:szCs w:val="22"/>
        </w:rPr>
      </w:pPr>
      <w:r w:rsidRPr="00826D18">
        <w:rPr>
          <w:snapToGrid/>
          <w:sz w:val="22"/>
          <w:szCs w:val="22"/>
        </w:rPr>
        <w:t xml:space="preserve">HZS Pardubického kraje, Teplého 1526, Pardubice </w:t>
      </w:r>
    </w:p>
    <w:p w14:paraId="5D3B15F8" w14:textId="77777777" w:rsidR="00FF09D1" w:rsidRPr="00826D18" w:rsidRDefault="00FF09D1" w:rsidP="00FF09D1">
      <w:pPr>
        <w:overflowPunct/>
        <w:textAlignment w:val="auto"/>
        <w:rPr>
          <w:snapToGrid/>
          <w:sz w:val="22"/>
          <w:szCs w:val="22"/>
        </w:rPr>
      </w:pPr>
      <w:r w:rsidRPr="00826D18">
        <w:rPr>
          <w:snapToGrid/>
          <w:sz w:val="22"/>
          <w:szCs w:val="22"/>
        </w:rPr>
        <w:t xml:space="preserve">tel.: 950 570 253 </w:t>
      </w:r>
    </w:p>
    <w:p w14:paraId="5D3B15F9" w14:textId="77777777" w:rsidR="00FF09D1" w:rsidRPr="00826D18" w:rsidRDefault="00FF09D1" w:rsidP="00FF09D1">
      <w:pPr>
        <w:overflowPunct/>
        <w:textAlignment w:val="auto"/>
        <w:rPr>
          <w:snapToGrid/>
          <w:sz w:val="22"/>
          <w:szCs w:val="22"/>
        </w:rPr>
      </w:pPr>
      <w:r w:rsidRPr="00826D18">
        <w:rPr>
          <w:snapToGrid/>
          <w:sz w:val="22"/>
          <w:szCs w:val="22"/>
        </w:rPr>
        <w:t xml:space="preserve">mob.: 721 907 198 </w:t>
      </w:r>
    </w:p>
    <w:p w14:paraId="5D3B15FA" w14:textId="77777777" w:rsidR="00FF09D1" w:rsidRPr="00826D18" w:rsidRDefault="00FF09D1" w:rsidP="00FF09D1">
      <w:pPr>
        <w:overflowPunct/>
        <w:textAlignment w:val="auto"/>
        <w:rPr>
          <w:snapToGrid/>
          <w:sz w:val="22"/>
          <w:szCs w:val="22"/>
        </w:rPr>
      </w:pPr>
      <w:r w:rsidRPr="00826D18">
        <w:rPr>
          <w:snapToGrid/>
          <w:sz w:val="22"/>
          <w:szCs w:val="22"/>
        </w:rPr>
        <w:t xml:space="preserve">e-mail: pco@pak.izscr.cz </w:t>
      </w:r>
    </w:p>
    <w:p w14:paraId="5D3B15FB" w14:textId="77777777" w:rsidR="00FF09D1" w:rsidRPr="00826D18" w:rsidRDefault="00FF09D1" w:rsidP="00FF09D1">
      <w:pPr>
        <w:overflowPunct/>
        <w:textAlignment w:val="auto"/>
        <w:rPr>
          <w:snapToGrid/>
          <w:sz w:val="22"/>
          <w:szCs w:val="22"/>
        </w:rPr>
      </w:pPr>
      <w:r w:rsidRPr="00826D18">
        <w:rPr>
          <w:snapToGrid/>
          <w:sz w:val="22"/>
          <w:szCs w:val="22"/>
        </w:rPr>
        <w:t xml:space="preserve">web: www.hzspa.cz </w:t>
      </w:r>
    </w:p>
    <w:p w14:paraId="5D3B15FC" w14:textId="77777777" w:rsidR="00FF09D1" w:rsidRPr="00826D18" w:rsidRDefault="00FF09D1" w:rsidP="00FF09D1">
      <w:pPr>
        <w:overflowPunct/>
        <w:textAlignment w:val="auto"/>
        <w:rPr>
          <w:snapToGrid/>
          <w:sz w:val="22"/>
          <w:szCs w:val="22"/>
        </w:rPr>
      </w:pPr>
    </w:p>
    <w:p w14:paraId="5D3B15FD" w14:textId="77777777" w:rsidR="00FF09D1" w:rsidRPr="00826D18" w:rsidRDefault="00FF09D1" w:rsidP="00FF09D1">
      <w:pPr>
        <w:overflowPunct/>
        <w:textAlignment w:val="auto"/>
        <w:rPr>
          <w:snapToGrid/>
          <w:sz w:val="22"/>
          <w:szCs w:val="22"/>
          <w:u w:val="single"/>
        </w:rPr>
      </w:pPr>
      <w:r w:rsidRPr="00826D18">
        <w:rPr>
          <w:snapToGrid/>
          <w:sz w:val="22"/>
          <w:szCs w:val="22"/>
          <w:u w:val="single"/>
        </w:rPr>
        <w:t xml:space="preserve">Správce přenosu signálu na PCO </w:t>
      </w:r>
    </w:p>
    <w:p w14:paraId="5D3B15FE" w14:textId="77777777" w:rsidR="00FF09D1" w:rsidRPr="00826D18" w:rsidRDefault="00FF09D1" w:rsidP="00FF09D1">
      <w:pPr>
        <w:overflowPunct/>
        <w:textAlignment w:val="auto"/>
        <w:rPr>
          <w:snapToGrid/>
          <w:sz w:val="22"/>
          <w:szCs w:val="22"/>
        </w:rPr>
      </w:pPr>
      <w:r w:rsidRPr="00826D18">
        <w:rPr>
          <w:snapToGrid/>
          <w:sz w:val="22"/>
          <w:szCs w:val="22"/>
        </w:rPr>
        <w:t xml:space="preserve">OM – Komplex, s. r. o., Pardubice </w:t>
      </w:r>
    </w:p>
    <w:p w14:paraId="5D3B15FF" w14:textId="77777777" w:rsidR="00FF09D1" w:rsidRPr="00826D18" w:rsidRDefault="00FF09D1" w:rsidP="00FF09D1">
      <w:pPr>
        <w:overflowPunct/>
        <w:textAlignment w:val="auto"/>
        <w:rPr>
          <w:snapToGrid/>
          <w:sz w:val="22"/>
          <w:szCs w:val="22"/>
        </w:rPr>
      </w:pPr>
      <w:r w:rsidRPr="00826D18">
        <w:rPr>
          <w:snapToGrid/>
          <w:sz w:val="22"/>
          <w:szCs w:val="22"/>
        </w:rPr>
        <w:t xml:space="preserve">tel.: 466303203 </w:t>
      </w:r>
    </w:p>
    <w:p w14:paraId="5D3B1600" w14:textId="77777777" w:rsidR="00FF09D1" w:rsidRPr="00826D18" w:rsidRDefault="00FF09D1" w:rsidP="00FF09D1">
      <w:pPr>
        <w:overflowPunct/>
        <w:textAlignment w:val="auto"/>
        <w:rPr>
          <w:snapToGrid/>
          <w:sz w:val="22"/>
          <w:szCs w:val="22"/>
        </w:rPr>
      </w:pPr>
      <w:r w:rsidRPr="00826D18">
        <w:rPr>
          <w:snapToGrid/>
          <w:sz w:val="22"/>
          <w:szCs w:val="22"/>
        </w:rPr>
        <w:t xml:space="preserve">mob.: +420604222332 </w:t>
      </w:r>
    </w:p>
    <w:p w14:paraId="5D3B1601" w14:textId="77777777" w:rsidR="00FF09D1" w:rsidRPr="00826D18" w:rsidRDefault="00FF09D1" w:rsidP="00FF09D1">
      <w:pPr>
        <w:overflowPunct/>
        <w:textAlignment w:val="auto"/>
        <w:rPr>
          <w:snapToGrid/>
          <w:sz w:val="22"/>
          <w:szCs w:val="22"/>
        </w:rPr>
      </w:pPr>
      <w:r w:rsidRPr="00826D18">
        <w:rPr>
          <w:snapToGrid/>
          <w:sz w:val="22"/>
          <w:szCs w:val="22"/>
        </w:rPr>
        <w:t xml:space="preserve">e-mail: </w:t>
      </w:r>
      <w:hyperlink r:id="rId9" w:history="1">
        <w:r w:rsidRPr="00826D18">
          <w:rPr>
            <w:rStyle w:val="Hypertextovodkaz"/>
            <w:snapToGrid/>
            <w:color w:val="auto"/>
            <w:sz w:val="22"/>
            <w:szCs w:val="22"/>
          </w:rPr>
          <w:t>info@omkomplex.cz</w:t>
        </w:r>
      </w:hyperlink>
      <w:r w:rsidRPr="00826D18">
        <w:rPr>
          <w:snapToGrid/>
          <w:sz w:val="22"/>
          <w:szCs w:val="22"/>
        </w:rPr>
        <w:t xml:space="preserve"> </w:t>
      </w:r>
    </w:p>
    <w:p w14:paraId="5D3B1602" w14:textId="77777777" w:rsidR="00FF09D1" w:rsidRPr="00826D18" w:rsidRDefault="00FF09D1" w:rsidP="00FF09D1">
      <w:pPr>
        <w:overflowPunct/>
        <w:textAlignment w:val="auto"/>
        <w:rPr>
          <w:snapToGrid/>
          <w:sz w:val="22"/>
          <w:szCs w:val="22"/>
        </w:rPr>
      </w:pPr>
    </w:p>
    <w:p w14:paraId="5D3B1603" w14:textId="77777777" w:rsidR="00FF09D1" w:rsidRPr="00826D18" w:rsidRDefault="00FF09D1" w:rsidP="00FF09D1">
      <w:pPr>
        <w:overflowPunct/>
        <w:textAlignment w:val="auto"/>
        <w:rPr>
          <w:snapToGrid/>
          <w:sz w:val="22"/>
          <w:szCs w:val="22"/>
          <w:u w:val="single"/>
        </w:rPr>
      </w:pPr>
      <w:r w:rsidRPr="00826D18">
        <w:rPr>
          <w:snapToGrid/>
          <w:sz w:val="22"/>
          <w:szCs w:val="22"/>
          <w:u w:val="single"/>
        </w:rPr>
        <w:t xml:space="preserve">Firma určená HZS Pardubického kraje k nastavení KTPO </w:t>
      </w:r>
    </w:p>
    <w:p w14:paraId="5D3B1604" w14:textId="77777777" w:rsidR="00FF09D1" w:rsidRPr="00826D18" w:rsidRDefault="00FF09D1" w:rsidP="00FF09D1">
      <w:pPr>
        <w:overflowPunct/>
        <w:textAlignment w:val="auto"/>
        <w:rPr>
          <w:snapToGrid/>
          <w:sz w:val="22"/>
          <w:szCs w:val="22"/>
        </w:rPr>
      </w:pPr>
      <w:r w:rsidRPr="00826D18">
        <w:rPr>
          <w:snapToGrid/>
          <w:sz w:val="22"/>
          <w:szCs w:val="22"/>
        </w:rPr>
        <w:t xml:space="preserve">3JP, s.r.o., Spořilovská 125, 503 41 Hradec Králové 7 </w:t>
      </w:r>
    </w:p>
    <w:p w14:paraId="5D3B1605" w14:textId="77777777" w:rsidR="00FF09D1" w:rsidRPr="00826D18" w:rsidRDefault="00FF09D1" w:rsidP="00FF09D1">
      <w:pPr>
        <w:overflowPunct/>
        <w:textAlignment w:val="auto"/>
        <w:rPr>
          <w:snapToGrid/>
          <w:sz w:val="22"/>
          <w:szCs w:val="22"/>
        </w:rPr>
      </w:pPr>
      <w:r w:rsidRPr="00826D18">
        <w:rPr>
          <w:snapToGrid/>
          <w:sz w:val="22"/>
          <w:szCs w:val="22"/>
        </w:rPr>
        <w:t xml:space="preserve">mob.: +420 603 542 255. </w:t>
      </w:r>
    </w:p>
    <w:p w14:paraId="5D3B1606" w14:textId="77777777" w:rsidR="00FF09D1" w:rsidRPr="00826D18" w:rsidRDefault="00FF09D1" w:rsidP="00FF09D1">
      <w:pPr>
        <w:overflowPunct/>
        <w:textAlignment w:val="auto"/>
        <w:rPr>
          <w:snapToGrid/>
          <w:sz w:val="22"/>
          <w:szCs w:val="22"/>
        </w:rPr>
      </w:pPr>
    </w:p>
    <w:p w14:paraId="5D3B1607" w14:textId="77777777" w:rsidR="00FF09D1" w:rsidRPr="00826D18" w:rsidRDefault="00FF09D1" w:rsidP="00FF09D1">
      <w:pPr>
        <w:overflowPunct/>
        <w:textAlignment w:val="auto"/>
        <w:rPr>
          <w:snapToGrid/>
          <w:sz w:val="26"/>
          <w:szCs w:val="26"/>
          <w:u w:val="single"/>
        </w:rPr>
      </w:pPr>
      <w:r w:rsidRPr="00826D18">
        <w:rPr>
          <w:b/>
          <w:bCs/>
          <w:snapToGrid/>
          <w:sz w:val="26"/>
          <w:szCs w:val="26"/>
          <w:u w:val="single"/>
        </w:rPr>
        <w:t xml:space="preserve">G: Závěrečná ustanovení </w:t>
      </w:r>
    </w:p>
    <w:p w14:paraId="5D3B1608" w14:textId="77777777" w:rsidR="00FF09D1" w:rsidRPr="00826D18" w:rsidRDefault="00FF09D1" w:rsidP="00FF09D1">
      <w:pPr>
        <w:pStyle w:val="Odstavecseseznamem"/>
        <w:numPr>
          <w:ilvl w:val="0"/>
          <w:numId w:val="34"/>
        </w:numPr>
        <w:overflowPunct/>
        <w:spacing w:after="21"/>
        <w:jc w:val="both"/>
        <w:textAlignment w:val="auto"/>
        <w:rPr>
          <w:snapToGrid/>
          <w:sz w:val="22"/>
          <w:szCs w:val="22"/>
        </w:rPr>
      </w:pPr>
      <w:r w:rsidRPr="00826D18">
        <w:rPr>
          <w:snapToGrid/>
          <w:sz w:val="22"/>
          <w:szCs w:val="22"/>
        </w:rPr>
        <w:t xml:space="preserve">HZS Pardubického kraje není povinen vyhovět každé žádosti o připojení EPS na PCO HZS Pardubického kraje. </w:t>
      </w:r>
    </w:p>
    <w:p w14:paraId="5D3B1609" w14:textId="77777777" w:rsidR="00FF09D1" w:rsidRPr="00826D18" w:rsidRDefault="00FF09D1" w:rsidP="00FF09D1">
      <w:pPr>
        <w:pStyle w:val="Odstavecseseznamem"/>
        <w:numPr>
          <w:ilvl w:val="0"/>
          <w:numId w:val="34"/>
        </w:numPr>
        <w:overflowPunct/>
        <w:spacing w:after="21"/>
        <w:jc w:val="both"/>
        <w:textAlignment w:val="auto"/>
        <w:rPr>
          <w:snapToGrid/>
          <w:sz w:val="22"/>
          <w:szCs w:val="22"/>
        </w:rPr>
      </w:pPr>
      <w:r w:rsidRPr="00826D18">
        <w:rPr>
          <w:snapToGrid/>
          <w:sz w:val="22"/>
          <w:szCs w:val="22"/>
        </w:rPr>
        <w:t xml:space="preserve">HZS Pardubického kraje neručí za kvalitu signálu připojení na PCO HZS Pardubického kraje, proto je nutné si u správce přenosu signálu na PCO předběžně ověřit jaké je pokrytí signálem v dané lokalitě. </w:t>
      </w:r>
    </w:p>
    <w:p w14:paraId="5D3B160A" w14:textId="77777777" w:rsidR="00FF09D1" w:rsidRPr="00826D18" w:rsidRDefault="00FF09D1" w:rsidP="00FF09D1">
      <w:pPr>
        <w:pStyle w:val="Odstavecseseznamem"/>
        <w:numPr>
          <w:ilvl w:val="0"/>
          <w:numId w:val="34"/>
        </w:numPr>
        <w:overflowPunct/>
        <w:spacing w:after="21"/>
        <w:jc w:val="both"/>
        <w:textAlignment w:val="auto"/>
        <w:rPr>
          <w:snapToGrid/>
          <w:sz w:val="22"/>
          <w:szCs w:val="22"/>
        </w:rPr>
      </w:pPr>
      <w:r w:rsidRPr="00826D18">
        <w:rPr>
          <w:snapToGrid/>
          <w:sz w:val="22"/>
          <w:szCs w:val="22"/>
        </w:rPr>
        <w:t xml:space="preserve">HZS Pardubického kraje si vyhrazuje právo změnit své požadavky nebo je doplnit dle konkrétní situace v jednotlivých případech. </w:t>
      </w:r>
    </w:p>
    <w:p w14:paraId="5D3B160B" w14:textId="77777777" w:rsidR="00FF09D1" w:rsidRPr="00826D18" w:rsidRDefault="00FF09D1" w:rsidP="00FF09D1">
      <w:pPr>
        <w:pStyle w:val="Odstavecseseznamem"/>
        <w:numPr>
          <w:ilvl w:val="0"/>
          <w:numId w:val="34"/>
        </w:numPr>
        <w:overflowPunct/>
        <w:jc w:val="both"/>
        <w:textAlignment w:val="auto"/>
        <w:rPr>
          <w:snapToGrid/>
          <w:sz w:val="22"/>
          <w:szCs w:val="22"/>
        </w:rPr>
      </w:pPr>
      <w:r w:rsidRPr="00826D18">
        <w:rPr>
          <w:snapToGrid/>
          <w:sz w:val="22"/>
          <w:szCs w:val="22"/>
        </w:rPr>
        <w:t xml:space="preserve">Pokud dojde k rozporu podmínek připojení se skutečným stavem, je nutné danou věc projednat předem s pověřeným pracovníkem HZS Pardubického kraje. Tento pracovník může v odůvodněných případech rozhodnout o udělení výjimky. </w:t>
      </w:r>
    </w:p>
    <w:p w14:paraId="5D3B160C" w14:textId="77777777" w:rsidR="00FF09D1" w:rsidRPr="00826D18" w:rsidRDefault="00FF09D1" w:rsidP="00FF09D1">
      <w:pPr>
        <w:overflowPunct/>
        <w:textAlignment w:val="auto"/>
        <w:rPr>
          <w:snapToGrid/>
          <w:sz w:val="22"/>
          <w:szCs w:val="22"/>
        </w:rPr>
      </w:pPr>
    </w:p>
    <w:p w14:paraId="5D3B160D" w14:textId="77777777" w:rsidR="00FF09D1" w:rsidRPr="00826D18" w:rsidRDefault="00FF09D1" w:rsidP="00FF09D1">
      <w:pPr>
        <w:overflowPunct/>
        <w:textAlignment w:val="auto"/>
        <w:rPr>
          <w:snapToGrid/>
          <w:sz w:val="22"/>
          <w:szCs w:val="22"/>
        </w:rPr>
      </w:pPr>
      <w:r w:rsidRPr="00826D18">
        <w:rPr>
          <w:snapToGrid/>
          <w:sz w:val="22"/>
          <w:szCs w:val="22"/>
        </w:rPr>
        <w:t xml:space="preserve">Schváleno dne 10. 12. 2013 pod č.j. HSPA-4-34/2013 </w:t>
      </w:r>
    </w:p>
    <w:p w14:paraId="5D3B160E" w14:textId="77777777" w:rsidR="00FF09D1" w:rsidRPr="00826D18" w:rsidRDefault="00FF09D1" w:rsidP="00FF09D1">
      <w:pPr>
        <w:overflowPunct/>
        <w:ind w:left="5664" w:firstLine="708"/>
        <w:textAlignment w:val="auto"/>
        <w:rPr>
          <w:snapToGrid/>
          <w:sz w:val="22"/>
          <w:szCs w:val="22"/>
        </w:rPr>
      </w:pPr>
      <w:r w:rsidRPr="00826D18">
        <w:rPr>
          <w:snapToGrid/>
          <w:sz w:val="22"/>
          <w:szCs w:val="22"/>
        </w:rPr>
        <w:t xml:space="preserve">plk. Ing. Miroslav Kvasnička </w:t>
      </w:r>
    </w:p>
    <w:p w14:paraId="5D3B160F" w14:textId="77777777" w:rsidR="00FF09D1" w:rsidRPr="00826D18" w:rsidRDefault="00FF09D1" w:rsidP="00FF09D1">
      <w:pPr>
        <w:overflowPunct/>
        <w:ind w:left="6372" w:firstLine="708"/>
        <w:textAlignment w:val="auto"/>
        <w:rPr>
          <w:snapToGrid/>
          <w:sz w:val="22"/>
          <w:szCs w:val="22"/>
        </w:rPr>
      </w:pPr>
      <w:r w:rsidRPr="00826D18">
        <w:rPr>
          <w:snapToGrid/>
          <w:sz w:val="22"/>
          <w:szCs w:val="22"/>
        </w:rPr>
        <w:t xml:space="preserve">vrchní rada </w:t>
      </w:r>
    </w:p>
    <w:p w14:paraId="5D3B1610" w14:textId="77777777" w:rsidR="00FF09D1" w:rsidRPr="00826D18" w:rsidRDefault="00FF09D1" w:rsidP="00FF09D1">
      <w:pPr>
        <w:ind w:left="5664" w:firstLine="708"/>
        <w:jc w:val="both"/>
      </w:pPr>
      <w:r w:rsidRPr="00826D18">
        <w:rPr>
          <w:snapToGrid/>
          <w:sz w:val="22"/>
          <w:szCs w:val="22"/>
        </w:rPr>
        <w:t>ředitel HZS Pardubického kraje</w:t>
      </w:r>
    </w:p>
    <w:p w14:paraId="5D3B1611" w14:textId="77777777" w:rsidR="00FD02DD" w:rsidRPr="00831300" w:rsidRDefault="00FD02DD" w:rsidP="00FD02DD">
      <w:pPr>
        <w:overflowPunct/>
        <w:jc w:val="both"/>
        <w:textAlignment w:val="auto"/>
      </w:pPr>
    </w:p>
    <w:p w14:paraId="5D3B1612" w14:textId="77777777" w:rsidR="00AA6020" w:rsidRDefault="00AA6020">
      <w:pPr>
        <w:spacing w:after="120"/>
      </w:pPr>
    </w:p>
    <w:sectPr w:rsidR="00AA6020" w:rsidSect="00A50EBA">
      <w:headerReference w:type="default" r:id="rId10"/>
      <w:footerReference w:type="default" r:id="rId11"/>
      <w:pgSz w:w="11907" w:h="16840"/>
      <w:pgMar w:top="1418" w:right="1134" w:bottom="1418"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B1615" w14:textId="77777777" w:rsidR="007A4F42" w:rsidRDefault="007A4F42">
      <w:r>
        <w:separator/>
      </w:r>
    </w:p>
  </w:endnote>
  <w:endnote w:type="continuationSeparator" w:id="0">
    <w:p w14:paraId="5D3B1616" w14:textId="77777777" w:rsidR="007A4F42" w:rsidRDefault="007A4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charset w:val="EE"/>
    <w:family w:val="roman"/>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B1618" w14:textId="77777777" w:rsidR="000F3EF9" w:rsidRDefault="000F3EF9">
    <w:pPr>
      <w:pStyle w:val="Zpat"/>
    </w:pPr>
    <w:r>
      <w:t>____________________________________________________________________________</w:t>
    </w:r>
  </w:p>
  <w:p w14:paraId="5D3B1619" w14:textId="77777777" w:rsidR="000F3EF9" w:rsidRDefault="000F3EF9">
    <w:pPr>
      <w:pStyle w:val="Zpat"/>
    </w:pPr>
    <w:r>
      <w:t xml:space="preserve">                                                                        </w:t>
    </w:r>
    <w:r>
      <w:rPr>
        <w:rStyle w:val="slostrnky"/>
      </w:rPr>
      <w:fldChar w:fldCharType="begin"/>
    </w:r>
    <w:r>
      <w:rPr>
        <w:rStyle w:val="slostrnky"/>
      </w:rPr>
      <w:instrText xml:space="preserve"> PAGE </w:instrText>
    </w:r>
    <w:r>
      <w:rPr>
        <w:rStyle w:val="slostrnky"/>
      </w:rPr>
      <w:fldChar w:fldCharType="separate"/>
    </w:r>
    <w:r w:rsidR="007007AB">
      <w:rPr>
        <w:rStyle w:val="slostrnky"/>
        <w:noProof/>
      </w:rPr>
      <w:t>1</w:t>
    </w:r>
    <w:r>
      <w:rPr>
        <w:rStyle w:val="slostrnky"/>
      </w:rP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B1613" w14:textId="77777777" w:rsidR="007A4F42" w:rsidRDefault="007A4F42">
      <w:r>
        <w:separator/>
      </w:r>
    </w:p>
  </w:footnote>
  <w:footnote w:type="continuationSeparator" w:id="0">
    <w:p w14:paraId="5D3B1614" w14:textId="77777777" w:rsidR="007A4F42" w:rsidRDefault="007A4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B1617" w14:textId="77777777" w:rsidR="000F3EF9" w:rsidRDefault="000F3EF9">
    <w:pPr>
      <w:pStyle w:val="Zhlav"/>
      <w:rPr>
        <w:u w:val="single"/>
      </w:rPr>
    </w:pPr>
    <w:r>
      <w:rPr>
        <w:u w:val="single"/>
      </w:rPr>
      <w:t xml:space="preserve">Stavební úpravy a půdní vestavba </w:t>
    </w:r>
    <w:proofErr w:type="spellStart"/>
    <w:r>
      <w:rPr>
        <w:u w:val="single"/>
      </w:rPr>
      <w:t>kláštěrní</w:t>
    </w:r>
    <w:proofErr w:type="spellEnd"/>
    <w:r>
      <w:rPr>
        <w:u w:val="single"/>
      </w:rPr>
      <w:t xml:space="preserve"> čp. 52 Pardubice                        Technická zpráva – EPS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D52D7EF"/>
    <w:multiLevelType w:val="hybridMultilevel"/>
    <w:tmpl w:val="FB281304"/>
    <w:lvl w:ilvl="0" w:tplc="FFFFFFFF">
      <w:start w:val="1"/>
      <w:numFmt w:val="ideographDigital"/>
      <w:lvlText w:val=""/>
      <w:lvlJc w:val="left"/>
    </w:lvl>
    <w:lvl w:ilvl="1" w:tplc="FFFFFFFF">
      <w:start w:val="1"/>
      <w:numFmt w:val="ideographDigital"/>
      <w:lvlText w:val=""/>
      <w:lvlJc w:val="left"/>
    </w:lvl>
    <w:lvl w:ilvl="2" w:tplc="7D29353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B"/>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1416" w:hanging="708"/>
      </w:pPr>
    </w:lvl>
    <w:lvl w:ilvl="2">
      <w:start w:val="1"/>
      <w:numFmt w:val="decimal"/>
      <w:lvlText w:val="%1.%2.%3."/>
      <w:legacy w:legacy="1" w:legacySpace="0" w:legacyIndent="708"/>
      <w:lvlJc w:val="left"/>
      <w:pPr>
        <w:ind w:left="2124"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2" w15:restartNumberingAfterBreak="0">
    <w:nsid w:val="04141303"/>
    <w:multiLevelType w:val="hybridMultilevel"/>
    <w:tmpl w:val="1548EACC"/>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5280BCF"/>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4" w15:restartNumberingAfterBreak="0">
    <w:nsid w:val="097341B3"/>
    <w:multiLevelType w:val="multilevel"/>
    <w:tmpl w:val="B85AF784"/>
    <w:lvl w:ilvl="0">
      <w:start w:val="1"/>
      <w:numFmt w:val="decimal"/>
      <w:lvlText w:val="%1."/>
      <w:lvlJc w:val="left"/>
      <w:pPr>
        <w:tabs>
          <w:tab w:val="num" w:pos="840"/>
        </w:tabs>
        <w:ind w:left="840" w:hanging="480"/>
      </w:pPr>
      <w:rPr>
        <w:rFonts w:hint="default"/>
      </w:rPr>
    </w:lvl>
    <w:lvl w:ilvl="1">
      <w:start w:val="1"/>
      <w:numFmt w:val="decimal"/>
      <w:isLgl/>
      <w:lvlText w:val="%1.%2"/>
      <w:lvlJc w:val="left"/>
      <w:pPr>
        <w:tabs>
          <w:tab w:val="num" w:pos="1065"/>
        </w:tabs>
        <w:ind w:left="1065" w:hanging="7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15:restartNumberingAfterBreak="0">
    <w:nsid w:val="0A5F1267"/>
    <w:multiLevelType w:val="hybridMultilevel"/>
    <w:tmpl w:val="157A5BFC"/>
    <w:lvl w:ilvl="0" w:tplc="2C0AEE00">
      <w:numFmt w:val="bullet"/>
      <w:lvlText w:val="-"/>
      <w:lvlJc w:val="left"/>
      <w:pPr>
        <w:tabs>
          <w:tab w:val="num" w:pos="4626"/>
        </w:tabs>
        <w:ind w:left="4626" w:hanging="360"/>
      </w:pPr>
      <w:rPr>
        <w:rFonts w:ascii="Times New Roman" w:eastAsia="Times New Roman" w:hAnsi="Times New Roman" w:cs="Times New Roman" w:hint="default"/>
      </w:rPr>
    </w:lvl>
    <w:lvl w:ilvl="1" w:tplc="04050003" w:tentative="1">
      <w:start w:val="1"/>
      <w:numFmt w:val="bullet"/>
      <w:lvlText w:val="o"/>
      <w:lvlJc w:val="left"/>
      <w:pPr>
        <w:tabs>
          <w:tab w:val="num" w:pos="5346"/>
        </w:tabs>
        <w:ind w:left="5346" w:hanging="360"/>
      </w:pPr>
      <w:rPr>
        <w:rFonts w:ascii="Courier New" w:hAnsi="Courier New" w:cs="Courier New" w:hint="default"/>
      </w:rPr>
    </w:lvl>
    <w:lvl w:ilvl="2" w:tplc="04050005" w:tentative="1">
      <w:start w:val="1"/>
      <w:numFmt w:val="bullet"/>
      <w:lvlText w:val=""/>
      <w:lvlJc w:val="left"/>
      <w:pPr>
        <w:tabs>
          <w:tab w:val="num" w:pos="6066"/>
        </w:tabs>
        <w:ind w:left="6066" w:hanging="360"/>
      </w:pPr>
      <w:rPr>
        <w:rFonts w:ascii="Wingdings" w:hAnsi="Wingdings" w:hint="default"/>
      </w:rPr>
    </w:lvl>
    <w:lvl w:ilvl="3" w:tplc="04050001" w:tentative="1">
      <w:start w:val="1"/>
      <w:numFmt w:val="bullet"/>
      <w:lvlText w:val=""/>
      <w:lvlJc w:val="left"/>
      <w:pPr>
        <w:tabs>
          <w:tab w:val="num" w:pos="6786"/>
        </w:tabs>
        <w:ind w:left="6786" w:hanging="360"/>
      </w:pPr>
      <w:rPr>
        <w:rFonts w:ascii="Symbol" w:hAnsi="Symbol" w:hint="default"/>
      </w:rPr>
    </w:lvl>
    <w:lvl w:ilvl="4" w:tplc="04050003" w:tentative="1">
      <w:start w:val="1"/>
      <w:numFmt w:val="bullet"/>
      <w:lvlText w:val="o"/>
      <w:lvlJc w:val="left"/>
      <w:pPr>
        <w:tabs>
          <w:tab w:val="num" w:pos="7506"/>
        </w:tabs>
        <w:ind w:left="7506" w:hanging="360"/>
      </w:pPr>
      <w:rPr>
        <w:rFonts w:ascii="Courier New" w:hAnsi="Courier New" w:cs="Courier New" w:hint="default"/>
      </w:rPr>
    </w:lvl>
    <w:lvl w:ilvl="5" w:tplc="04050005" w:tentative="1">
      <w:start w:val="1"/>
      <w:numFmt w:val="bullet"/>
      <w:lvlText w:val=""/>
      <w:lvlJc w:val="left"/>
      <w:pPr>
        <w:tabs>
          <w:tab w:val="num" w:pos="8226"/>
        </w:tabs>
        <w:ind w:left="8226" w:hanging="360"/>
      </w:pPr>
      <w:rPr>
        <w:rFonts w:ascii="Wingdings" w:hAnsi="Wingdings" w:hint="default"/>
      </w:rPr>
    </w:lvl>
    <w:lvl w:ilvl="6" w:tplc="04050001" w:tentative="1">
      <w:start w:val="1"/>
      <w:numFmt w:val="bullet"/>
      <w:lvlText w:val=""/>
      <w:lvlJc w:val="left"/>
      <w:pPr>
        <w:tabs>
          <w:tab w:val="num" w:pos="8946"/>
        </w:tabs>
        <w:ind w:left="8946" w:hanging="360"/>
      </w:pPr>
      <w:rPr>
        <w:rFonts w:ascii="Symbol" w:hAnsi="Symbol" w:hint="default"/>
      </w:rPr>
    </w:lvl>
    <w:lvl w:ilvl="7" w:tplc="04050003" w:tentative="1">
      <w:start w:val="1"/>
      <w:numFmt w:val="bullet"/>
      <w:lvlText w:val="o"/>
      <w:lvlJc w:val="left"/>
      <w:pPr>
        <w:tabs>
          <w:tab w:val="num" w:pos="9666"/>
        </w:tabs>
        <w:ind w:left="9666" w:hanging="360"/>
      </w:pPr>
      <w:rPr>
        <w:rFonts w:ascii="Courier New" w:hAnsi="Courier New" w:cs="Courier New" w:hint="default"/>
      </w:rPr>
    </w:lvl>
    <w:lvl w:ilvl="8" w:tplc="04050005" w:tentative="1">
      <w:start w:val="1"/>
      <w:numFmt w:val="bullet"/>
      <w:lvlText w:val=""/>
      <w:lvlJc w:val="left"/>
      <w:pPr>
        <w:tabs>
          <w:tab w:val="num" w:pos="10386"/>
        </w:tabs>
        <w:ind w:left="10386" w:hanging="360"/>
      </w:pPr>
      <w:rPr>
        <w:rFonts w:ascii="Wingdings" w:hAnsi="Wingdings" w:hint="default"/>
      </w:rPr>
    </w:lvl>
  </w:abstractNum>
  <w:abstractNum w:abstractNumId="6" w15:restartNumberingAfterBreak="0">
    <w:nsid w:val="0AAB067D"/>
    <w:multiLevelType w:val="hybridMultilevel"/>
    <w:tmpl w:val="592C62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D506257"/>
    <w:multiLevelType w:val="hybridMultilevel"/>
    <w:tmpl w:val="F3E66C0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701883"/>
    <w:multiLevelType w:val="hybridMultilevel"/>
    <w:tmpl w:val="40FC5930"/>
    <w:lvl w:ilvl="0" w:tplc="3076A15E">
      <w:start w:val="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7926C6D"/>
    <w:multiLevelType w:val="hybridMultilevel"/>
    <w:tmpl w:val="CB004EC0"/>
    <w:lvl w:ilvl="0" w:tplc="0405000F">
      <w:start w:val="1"/>
      <w:numFmt w:val="decimal"/>
      <w:lvlText w:val="%1."/>
      <w:lvlJc w:val="left"/>
      <w:pPr>
        <w:tabs>
          <w:tab w:val="num" w:pos="1080"/>
        </w:tabs>
        <w:ind w:left="1080" w:hanging="360"/>
      </w:p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0" w15:restartNumberingAfterBreak="0">
    <w:nsid w:val="19AC7F2F"/>
    <w:multiLevelType w:val="hybridMultilevel"/>
    <w:tmpl w:val="E4B6C586"/>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16E42FC"/>
    <w:multiLevelType w:val="hybridMultilevel"/>
    <w:tmpl w:val="FB64E5C2"/>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24B1614E"/>
    <w:multiLevelType w:val="hybridMultilevel"/>
    <w:tmpl w:val="532053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72B44F8"/>
    <w:multiLevelType w:val="hybridMultilevel"/>
    <w:tmpl w:val="473E6B5C"/>
    <w:lvl w:ilvl="0" w:tplc="0405000F">
      <w:start w:val="1"/>
      <w:numFmt w:val="decimal"/>
      <w:lvlText w:val="%1."/>
      <w:lvlJc w:val="left"/>
      <w:pPr>
        <w:tabs>
          <w:tab w:val="num" w:pos="1080"/>
        </w:tabs>
        <w:ind w:left="1080" w:hanging="360"/>
      </w:p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4" w15:restartNumberingAfterBreak="0">
    <w:nsid w:val="289175E8"/>
    <w:multiLevelType w:val="hybridMultilevel"/>
    <w:tmpl w:val="2F22B53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4577BE"/>
    <w:multiLevelType w:val="multilevel"/>
    <w:tmpl w:val="A1943D04"/>
    <w:lvl w:ilvl="0">
      <w:start w:val="1"/>
      <w:numFmt w:val="decimal"/>
      <w:lvlText w:val="%1."/>
      <w:legacy w:legacy="1" w:legacySpace="120" w:legacyIndent="360"/>
      <w:lvlJc w:val="left"/>
      <w:pPr>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382B1A46"/>
    <w:multiLevelType w:val="hybridMultilevel"/>
    <w:tmpl w:val="2A36A2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AF51AF0"/>
    <w:multiLevelType w:val="hybridMultilevel"/>
    <w:tmpl w:val="2536F6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D745325"/>
    <w:multiLevelType w:val="hybridMultilevel"/>
    <w:tmpl w:val="544445E6"/>
    <w:lvl w:ilvl="0" w:tplc="2F0426AE">
      <w:start w:val="1"/>
      <w:numFmt w:val="decimal"/>
      <w:lvlText w:val="%1."/>
      <w:lvlJc w:val="left"/>
      <w:pPr>
        <w:tabs>
          <w:tab w:val="num" w:pos="1065"/>
        </w:tabs>
        <w:ind w:left="1065" w:hanging="70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3DB1621D"/>
    <w:multiLevelType w:val="hybridMultilevel"/>
    <w:tmpl w:val="645EF5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F666600"/>
    <w:multiLevelType w:val="hybridMultilevel"/>
    <w:tmpl w:val="ADE83ED6"/>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40245C36"/>
    <w:multiLevelType w:val="hybridMultilevel"/>
    <w:tmpl w:val="A73AFF8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7694B2B"/>
    <w:multiLevelType w:val="hybridMultilevel"/>
    <w:tmpl w:val="008A29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4AEB55BC"/>
    <w:multiLevelType w:val="hybridMultilevel"/>
    <w:tmpl w:val="A23430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D2A0ABC"/>
    <w:multiLevelType w:val="hybridMultilevel"/>
    <w:tmpl w:val="EEE08C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DAC75A3"/>
    <w:multiLevelType w:val="hybridMultilevel"/>
    <w:tmpl w:val="7BFE3B2E"/>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5AB6360D"/>
    <w:multiLevelType w:val="hybridMultilevel"/>
    <w:tmpl w:val="980E00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BF51AC5"/>
    <w:multiLevelType w:val="hybridMultilevel"/>
    <w:tmpl w:val="6A7A2E68"/>
    <w:lvl w:ilvl="0" w:tplc="0405000F">
      <w:start w:val="1"/>
      <w:numFmt w:val="decimal"/>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8" w15:restartNumberingAfterBreak="0">
    <w:nsid w:val="5F284CC0"/>
    <w:multiLevelType w:val="multilevel"/>
    <w:tmpl w:val="5C56AD1E"/>
    <w:lvl w:ilvl="0">
      <w:start w:val="1"/>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29" w15:restartNumberingAfterBreak="0">
    <w:nsid w:val="5F836E62"/>
    <w:multiLevelType w:val="hybridMultilevel"/>
    <w:tmpl w:val="0E2C056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60C3722C"/>
    <w:multiLevelType w:val="hybridMultilevel"/>
    <w:tmpl w:val="3418D71A"/>
    <w:lvl w:ilvl="0" w:tplc="FA566D00">
      <w:start w:val="1"/>
      <w:numFmt w:val="decimal"/>
      <w:lvlText w:val="%1."/>
      <w:lvlJc w:val="left"/>
      <w:pPr>
        <w:tabs>
          <w:tab w:val="num" w:pos="1065"/>
        </w:tabs>
        <w:ind w:left="1065" w:hanging="705"/>
      </w:pPr>
      <w:rPr>
        <w:rFonts w:hint="default"/>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1A00E25"/>
    <w:multiLevelType w:val="hybridMultilevel"/>
    <w:tmpl w:val="97DC476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58455FC"/>
    <w:multiLevelType w:val="singleLevel"/>
    <w:tmpl w:val="C5A879AE"/>
    <w:lvl w:ilvl="0">
      <w:start w:val="2"/>
      <w:numFmt w:val="bullet"/>
      <w:lvlText w:val="-"/>
      <w:lvlJc w:val="left"/>
      <w:pPr>
        <w:tabs>
          <w:tab w:val="num" w:pos="360"/>
        </w:tabs>
        <w:ind w:left="360" w:hanging="360"/>
      </w:pPr>
      <w:rPr>
        <w:rFonts w:hint="default"/>
      </w:rPr>
    </w:lvl>
  </w:abstractNum>
  <w:abstractNum w:abstractNumId="33" w15:restartNumberingAfterBreak="0">
    <w:nsid w:val="70C76300"/>
    <w:multiLevelType w:val="multilevel"/>
    <w:tmpl w:val="5C56AD1E"/>
    <w:lvl w:ilvl="0">
      <w:start w:val="1"/>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4" w15:restartNumberingAfterBreak="0">
    <w:nsid w:val="73857DC6"/>
    <w:multiLevelType w:val="hybridMultilevel"/>
    <w:tmpl w:val="E34ED56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6FA14EC"/>
    <w:multiLevelType w:val="hybridMultilevel"/>
    <w:tmpl w:val="8BF016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5"/>
  </w:num>
  <w:num w:numId="2">
    <w:abstractNumId w:val="28"/>
  </w:num>
  <w:num w:numId="3">
    <w:abstractNumId w:val="33"/>
  </w:num>
  <w:num w:numId="4">
    <w:abstractNumId w:val="5"/>
  </w:num>
  <w:num w:numId="5">
    <w:abstractNumId w:val="14"/>
  </w:num>
  <w:num w:numId="6">
    <w:abstractNumId w:val="1"/>
  </w:num>
  <w:num w:numId="7">
    <w:abstractNumId w:val="7"/>
  </w:num>
  <w:num w:numId="8">
    <w:abstractNumId w:val="3"/>
  </w:num>
  <w:num w:numId="9">
    <w:abstractNumId w:val="30"/>
  </w:num>
  <w:num w:numId="10">
    <w:abstractNumId w:val="32"/>
  </w:num>
  <w:num w:numId="11">
    <w:abstractNumId w:val="27"/>
  </w:num>
  <w:num w:numId="12">
    <w:abstractNumId w:val="25"/>
  </w:num>
  <w:num w:numId="13">
    <w:abstractNumId w:val="18"/>
  </w:num>
  <w:num w:numId="14">
    <w:abstractNumId w:val="4"/>
  </w:num>
  <w:num w:numId="15">
    <w:abstractNumId w:val="10"/>
  </w:num>
  <w:num w:numId="16">
    <w:abstractNumId w:val="11"/>
  </w:num>
  <w:num w:numId="17">
    <w:abstractNumId w:val="2"/>
  </w:num>
  <w:num w:numId="18">
    <w:abstractNumId w:val="13"/>
  </w:num>
  <w:num w:numId="19">
    <w:abstractNumId w:val="9"/>
  </w:num>
  <w:num w:numId="20">
    <w:abstractNumId w:val="20"/>
  </w:num>
  <w:num w:numId="21">
    <w:abstractNumId w:val="17"/>
  </w:num>
  <w:num w:numId="22">
    <w:abstractNumId w:val="31"/>
  </w:num>
  <w:num w:numId="23">
    <w:abstractNumId w:val="26"/>
  </w:num>
  <w:num w:numId="24">
    <w:abstractNumId w:val="0"/>
  </w:num>
  <w:num w:numId="25">
    <w:abstractNumId w:val="34"/>
  </w:num>
  <w:num w:numId="26">
    <w:abstractNumId w:val="23"/>
  </w:num>
  <w:num w:numId="27">
    <w:abstractNumId w:val="16"/>
  </w:num>
  <w:num w:numId="28">
    <w:abstractNumId w:val="35"/>
  </w:num>
  <w:num w:numId="29">
    <w:abstractNumId w:val="19"/>
  </w:num>
  <w:num w:numId="30">
    <w:abstractNumId w:val="12"/>
  </w:num>
  <w:num w:numId="31">
    <w:abstractNumId w:val="22"/>
  </w:num>
  <w:num w:numId="32">
    <w:abstractNumId w:val="24"/>
  </w:num>
  <w:num w:numId="33">
    <w:abstractNumId w:val="21"/>
  </w:num>
  <w:num w:numId="34">
    <w:abstractNumId w:val="29"/>
  </w:num>
  <w:num w:numId="35">
    <w:abstractNumId w:val="6"/>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23D2"/>
    <w:rsid w:val="00010658"/>
    <w:rsid w:val="000125EB"/>
    <w:rsid w:val="000177BC"/>
    <w:rsid w:val="00022A1D"/>
    <w:rsid w:val="00032457"/>
    <w:rsid w:val="00050E3F"/>
    <w:rsid w:val="00056760"/>
    <w:rsid w:val="00064740"/>
    <w:rsid w:val="000820D2"/>
    <w:rsid w:val="00083F1E"/>
    <w:rsid w:val="000A2FC6"/>
    <w:rsid w:val="000B3E99"/>
    <w:rsid w:val="000B63F1"/>
    <w:rsid w:val="000D218F"/>
    <w:rsid w:val="000E3540"/>
    <w:rsid w:val="000E41EE"/>
    <w:rsid w:val="000E5AB3"/>
    <w:rsid w:val="000F0A58"/>
    <w:rsid w:val="000F3EF9"/>
    <w:rsid w:val="00110FA8"/>
    <w:rsid w:val="00117B3A"/>
    <w:rsid w:val="001271F4"/>
    <w:rsid w:val="00134FF8"/>
    <w:rsid w:val="0014428A"/>
    <w:rsid w:val="00144F7F"/>
    <w:rsid w:val="00153AD6"/>
    <w:rsid w:val="0017024E"/>
    <w:rsid w:val="00170577"/>
    <w:rsid w:val="00173C77"/>
    <w:rsid w:val="00174BBA"/>
    <w:rsid w:val="001A36A8"/>
    <w:rsid w:val="001A6A9D"/>
    <w:rsid w:val="001B1921"/>
    <w:rsid w:val="001C2632"/>
    <w:rsid w:val="001C4FCC"/>
    <w:rsid w:val="001C6FFE"/>
    <w:rsid w:val="001D2109"/>
    <w:rsid w:val="001D44AE"/>
    <w:rsid w:val="001D5AA8"/>
    <w:rsid w:val="001E0706"/>
    <w:rsid w:val="001F038A"/>
    <w:rsid w:val="002115A7"/>
    <w:rsid w:val="00212C65"/>
    <w:rsid w:val="00217EF0"/>
    <w:rsid w:val="0022291C"/>
    <w:rsid w:val="00226417"/>
    <w:rsid w:val="00230E55"/>
    <w:rsid w:val="00231B0D"/>
    <w:rsid w:val="00233189"/>
    <w:rsid w:val="00235D74"/>
    <w:rsid w:val="00237A47"/>
    <w:rsid w:val="0024552F"/>
    <w:rsid w:val="002600E9"/>
    <w:rsid w:val="00276BA0"/>
    <w:rsid w:val="00285029"/>
    <w:rsid w:val="0029423D"/>
    <w:rsid w:val="002A3F64"/>
    <w:rsid w:val="002A740E"/>
    <w:rsid w:val="002B131F"/>
    <w:rsid w:val="002B359A"/>
    <w:rsid w:val="002C3277"/>
    <w:rsid w:val="002C6C2A"/>
    <w:rsid w:val="002C6D64"/>
    <w:rsid w:val="002D7DAE"/>
    <w:rsid w:val="002D7F96"/>
    <w:rsid w:val="002E126D"/>
    <w:rsid w:val="002E68DA"/>
    <w:rsid w:val="002F07A7"/>
    <w:rsid w:val="002F1A4E"/>
    <w:rsid w:val="002F2571"/>
    <w:rsid w:val="0031775C"/>
    <w:rsid w:val="003223AF"/>
    <w:rsid w:val="00327CEA"/>
    <w:rsid w:val="00344B92"/>
    <w:rsid w:val="003453BF"/>
    <w:rsid w:val="00352D44"/>
    <w:rsid w:val="00357C45"/>
    <w:rsid w:val="0036119E"/>
    <w:rsid w:val="00372C33"/>
    <w:rsid w:val="003746CE"/>
    <w:rsid w:val="00376916"/>
    <w:rsid w:val="0037760A"/>
    <w:rsid w:val="00394A8E"/>
    <w:rsid w:val="003951BE"/>
    <w:rsid w:val="00396820"/>
    <w:rsid w:val="003A11A5"/>
    <w:rsid w:val="003A2256"/>
    <w:rsid w:val="003F3170"/>
    <w:rsid w:val="00407244"/>
    <w:rsid w:val="004078E7"/>
    <w:rsid w:val="00411B99"/>
    <w:rsid w:val="004125E6"/>
    <w:rsid w:val="00430B4F"/>
    <w:rsid w:val="0043377A"/>
    <w:rsid w:val="00465B10"/>
    <w:rsid w:val="00482C5F"/>
    <w:rsid w:val="00482F47"/>
    <w:rsid w:val="00494EFE"/>
    <w:rsid w:val="004A1BE2"/>
    <w:rsid w:val="004A238A"/>
    <w:rsid w:val="004A7231"/>
    <w:rsid w:val="004B1C1D"/>
    <w:rsid w:val="004D1D51"/>
    <w:rsid w:val="004E0D25"/>
    <w:rsid w:val="004E7934"/>
    <w:rsid w:val="004F5E3E"/>
    <w:rsid w:val="005017F4"/>
    <w:rsid w:val="0050460A"/>
    <w:rsid w:val="00506240"/>
    <w:rsid w:val="00510BDA"/>
    <w:rsid w:val="00510F2A"/>
    <w:rsid w:val="00513BD2"/>
    <w:rsid w:val="0051605F"/>
    <w:rsid w:val="0052168F"/>
    <w:rsid w:val="00527245"/>
    <w:rsid w:val="00537A5D"/>
    <w:rsid w:val="0054759E"/>
    <w:rsid w:val="00556747"/>
    <w:rsid w:val="00556D16"/>
    <w:rsid w:val="005601B7"/>
    <w:rsid w:val="00565719"/>
    <w:rsid w:val="00570C19"/>
    <w:rsid w:val="00572537"/>
    <w:rsid w:val="00573C69"/>
    <w:rsid w:val="0057776C"/>
    <w:rsid w:val="005A0AE1"/>
    <w:rsid w:val="005A6BB5"/>
    <w:rsid w:val="005B60B5"/>
    <w:rsid w:val="00603D0C"/>
    <w:rsid w:val="006123D2"/>
    <w:rsid w:val="00613772"/>
    <w:rsid w:val="00614A10"/>
    <w:rsid w:val="00617D98"/>
    <w:rsid w:val="00633643"/>
    <w:rsid w:val="00644775"/>
    <w:rsid w:val="00645354"/>
    <w:rsid w:val="00653540"/>
    <w:rsid w:val="00653ED8"/>
    <w:rsid w:val="00656351"/>
    <w:rsid w:val="00657548"/>
    <w:rsid w:val="00663AEC"/>
    <w:rsid w:val="0067236B"/>
    <w:rsid w:val="0067628E"/>
    <w:rsid w:val="00682C60"/>
    <w:rsid w:val="00693EB0"/>
    <w:rsid w:val="006A04B0"/>
    <w:rsid w:val="006A4969"/>
    <w:rsid w:val="006B1B63"/>
    <w:rsid w:val="006D260E"/>
    <w:rsid w:val="006D7FCD"/>
    <w:rsid w:val="006E473A"/>
    <w:rsid w:val="006F06E4"/>
    <w:rsid w:val="006F3742"/>
    <w:rsid w:val="007007AB"/>
    <w:rsid w:val="0070172C"/>
    <w:rsid w:val="00715BE6"/>
    <w:rsid w:val="0072205F"/>
    <w:rsid w:val="00730677"/>
    <w:rsid w:val="0073171A"/>
    <w:rsid w:val="007351AA"/>
    <w:rsid w:val="00742D8C"/>
    <w:rsid w:val="0074786D"/>
    <w:rsid w:val="00755523"/>
    <w:rsid w:val="00755F38"/>
    <w:rsid w:val="00762867"/>
    <w:rsid w:val="00764C51"/>
    <w:rsid w:val="007675B2"/>
    <w:rsid w:val="00771039"/>
    <w:rsid w:val="0077505D"/>
    <w:rsid w:val="00777970"/>
    <w:rsid w:val="00781B5C"/>
    <w:rsid w:val="0079044F"/>
    <w:rsid w:val="0079614F"/>
    <w:rsid w:val="00797BFC"/>
    <w:rsid w:val="007A0F8F"/>
    <w:rsid w:val="007A4F42"/>
    <w:rsid w:val="007A534E"/>
    <w:rsid w:val="007A7EFD"/>
    <w:rsid w:val="007B0426"/>
    <w:rsid w:val="007C1184"/>
    <w:rsid w:val="007D4432"/>
    <w:rsid w:val="007D6F1C"/>
    <w:rsid w:val="007E57A5"/>
    <w:rsid w:val="007F4DC2"/>
    <w:rsid w:val="008009A5"/>
    <w:rsid w:val="00802931"/>
    <w:rsid w:val="00802ADD"/>
    <w:rsid w:val="00806929"/>
    <w:rsid w:val="00807194"/>
    <w:rsid w:val="008124D5"/>
    <w:rsid w:val="00813546"/>
    <w:rsid w:val="00815B45"/>
    <w:rsid w:val="00820695"/>
    <w:rsid w:val="00824B28"/>
    <w:rsid w:val="0083729C"/>
    <w:rsid w:val="00842E01"/>
    <w:rsid w:val="00845390"/>
    <w:rsid w:val="00854B27"/>
    <w:rsid w:val="008551E1"/>
    <w:rsid w:val="00855317"/>
    <w:rsid w:val="0086139F"/>
    <w:rsid w:val="00864BF6"/>
    <w:rsid w:val="008668A9"/>
    <w:rsid w:val="008674EB"/>
    <w:rsid w:val="008741DD"/>
    <w:rsid w:val="00875FD0"/>
    <w:rsid w:val="00877FFA"/>
    <w:rsid w:val="00893D3C"/>
    <w:rsid w:val="008B0D75"/>
    <w:rsid w:val="008B19CA"/>
    <w:rsid w:val="008B6247"/>
    <w:rsid w:val="008E74C9"/>
    <w:rsid w:val="009069BB"/>
    <w:rsid w:val="00910845"/>
    <w:rsid w:val="009272D9"/>
    <w:rsid w:val="00934ED9"/>
    <w:rsid w:val="0093634F"/>
    <w:rsid w:val="00944E39"/>
    <w:rsid w:val="0094517F"/>
    <w:rsid w:val="00951354"/>
    <w:rsid w:val="00951881"/>
    <w:rsid w:val="00980366"/>
    <w:rsid w:val="00996E2A"/>
    <w:rsid w:val="00996EED"/>
    <w:rsid w:val="00997B45"/>
    <w:rsid w:val="009C00A9"/>
    <w:rsid w:val="009C064C"/>
    <w:rsid w:val="009C3F76"/>
    <w:rsid w:val="009C5DCE"/>
    <w:rsid w:val="009D69D2"/>
    <w:rsid w:val="009E09DE"/>
    <w:rsid w:val="009E7B4E"/>
    <w:rsid w:val="009F4149"/>
    <w:rsid w:val="00A0059D"/>
    <w:rsid w:val="00A006E7"/>
    <w:rsid w:val="00A047E5"/>
    <w:rsid w:val="00A078FA"/>
    <w:rsid w:val="00A15330"/>
    <w:rsid w:val="00A26D8E"/>
    <w:rsid w:val="00A271A0"/>
    <w:rsid w:val="00A33456"/>
    <w:rsid w:val="00A3575E"/>
    <w:rsid w:val="00A40610"/>
    <w:rsid w:val="00A41AA5"/>
    <w:rsid w:val="00A50EBA"/>
    <w:rsid w:val="00A54A38"/>
    <w:rsid w:val="00A57954"/>
    <w:rsid w:val="00A607EF"/>
    <w:rsid w:val="00A651B7"/>
    <w:rsid w:val="00A72CC1"/>
    <w:rsid w:val="00A85788"/>
    <w:rsid w:val="00AA4A92"/>
    <w:rsid w:val="00AA6020"/>
    <w:rsid w:val="00AB2CAB"/>
    <w:rsid w:val="00AC33A8"/>
    <w:rsid w:val="00AC3FF5"/>
    <w:rsid w:val="00AC50F0"/>
    <w:rsid w:val="00AD5563"/>
    <w:rsid w:val="00AE5808"/>
    <w:rsid w:val="00AF288E"/>
    <w:rsid w:val="00AF686B"/>
    <w:rsid w:val="00B02657"/>
    <w:rsid w:val="00B10A34"/>
    <w:rsid w:val="00B11382"/>
    <w:rsid w:val="00B61943"/>
    <w:rsid w:val="00B667A4"/>
    <w:rsid w:val="00B72DDD"/>
    <w:rsid w:val="00B80B7B"/>
    <w:rsid w:val="00B815C7"/>
    <w:rsid w:val="00B92454"/>
    <w:rsid w:val="00B94CEE"/>
    <w:rsid w:val="00B972B3"/>
    <w:rsid w:val="00BC4A47"/>
    <w:rsid w:val="00BD061A"/>
    <w:rsid w:val="00BE2D42"/>
    <w:rsid w:val="00BF38EA"/>
    <w:rsid w:val="00C035E3"/>
    <w:rsid w:val="00C12776"/>
    <w:rsid w:val="00C13491"/>
    <w:rsid w:val="00C1403B"/>
    <w:rsid w:val="00C16AA6"/>
    <w:rsid w:val="00C211A6"/>
    <w:rsid w:val="00C21863"/>
    <w:rsid w:val="00C32E17"/>
    <w:rsid w:val="00C34075"/>
    <w:rsid w:val="00C36F90"/>
    <w:rsid w:val="00C42E6D"/>
    <w:rsid w:val="00C45412"/>
    <w:rsid w:val="00C51948"/>
    <w:rsid w:val="00C56EF2"/>
    <w:rsid w:val="00C63E51"/>
    <w:rsid w:val="00C64F90"/>
    <w:rsid w:val="00C75612"/>
    <w:rsid w:val="00C86E68"/>
    <w:rsid w:val="00CA7F32"/>
    <w:rsid w:val="00CC2224"/>
    <w:rsid w:val="00CC22F6"/>
    <w:rsid w:val="00CC260D"/>
    <w:rsid w:val="00CC265E"/>
    <w:rsid w:val="00CD5CAA"/>
    <w:rsid w:val="00CD5EB9"/>
    <w:rsid w:val="00CE05A1"/>
    <w:rsid w:val="00CE3896"/>
    <w:rsid w:val="00CF1BBC"/>
    <w:rsid w:val="00D0065B"/>
    <w:rsid w:val="00D01CF2"/>
    <w:rsid w:val="00D06B03"/>
    <w:rsid w:val="00D077FA"/>
    <w:rsid w:val="00D07E13"/>
    <w:rsid w:val="00D129C8"/>
    <w:rsid w:val="00D15421"/>
    <w:rsid w:val="00D208B9"/>
    <w:rsid w:val="00D20B64"/>
    <w:rsid w:val="00D36075"/>
    <w:rsid w:val="00D47B39"/>
    <w:rsid w:val="00D50391"/>
    <w:rsid w:val="00D53E66"/>
    <w:rsid w:val="00D6468A"/>
    <w:rsid w:val="00D71182"/>
    <w:rsid w:val="00D736AA"/>
    <w:rsid w:val="00D73D79"/>
    <w:rsid w:val="00D759BB"/>
    <w:rsid w:val="00D9142D"/>
    <w:rsid w:val="00DB4122"/>
    <w:rsid w:val="00DE2FD7"/>
    <w:rsid w:val="00E01B51"/>
    <w:rsid w:val="00E07A86"/>
    <w:rsid w:val="00E161D6"/>
    <w:rsid w:val="00E318EF"/>
    <w:rsid w:val="00E32089"/>
    <w:rsid w:val="00E320BE"/>
    <w:rsid w:val="00E4577D"/>
    <w:rsid w:val="00E53E1E"/>
    <w:rsid w:val="00E63BAD"/>
    <w:rsid w:val="00E856AC"/>
    <w:rsid w:val="00E86FE5"/>
    <w:rsid w:val="00E878A7"/>
    <w:rsid w:val="00E912DD"/>
    <w:rsid w:val="00E924F0"/>
    <w:rsid w:val="00E942F7"/>
    <w:rsid w:val="00EB41D0"/>
    <w:rsid w:val="00EB4780"/>
    <w:rsid w:val="00EC3E62"/>
    <w:rsid w:val="00EC748D"/>
    <w:rsid w:val="00EC75DB"/>
    <w:rsid w:val="00EE18D9"/>
    <w:rsid w:val="00EE2E60"/>
    <w:rsid w:val="00EF23C1"/>
    <w:rsid w:val="00F04BFA"/>
    <w:rsid w:val="00F33706"/>
    <w:rsid w:val="00F348C8"/>
    <w:rsid w:val="00F37BB9"/>
    <w:rsid w:val="00F500DE"/>
    <w:rsid w:val="00F52111"/>
    <w:rsid w:val="00F54872"/>
    <w:rsid w:val="00F752D4"/>
    <w:rsid w:val="00F978C3"/>
    <w:rsid w:val="00FA148A"/>
    <w:rsid w:val="00FA26F8"/>
    <w:rsid w:val="00FA51D7"/>
    <w:rsid w:val="00FB0448"/>
    <w:rsid w:val="00FB51CF"/>
    <w:rsid w:val="00FC3816"/>
    <w:rsid w:val="00FD02DD"/>
    <w:rsid w:val="00FD5FE8"/>
    <w:rsid w:val="00FD641D"/>
    <w:rsid w:val="00FE2303"/>
    <w:rsid w:val="00FF09D1"/>
    <w:rsid w:val="00FF316B"/>
    <w:rsid w:val="00FF5AB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3B142E"/>
  <w15:docId w15:val="{BC975182-4D7C-48D9-BA34-E844D33D8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overflowPunct w:val="0"/>
      <w:autoSpaceDE w:val="0"/>
      <w:autoSpaceDN w:val="0"/>
      <w:adjustRightInd w:val="0"/>
      <w:textAlignment w:val="baseline"/>
    </w:pPr>
    <w:rPr>
      <w:snapToGrid w:val="0"/>
      <w:sz w:val="24"/>
    </w:rPr>
  </w:style>
  <w:style w:type="paragraph" w:styleId="Nadpis1">
    <w:name w:val="heading 1"/>
    <w:basedOn w:val="Normln"/>
    <w:next w:val="Normln"/>
    <w:qFormat/>
    <w:pPr>
      <w:jc w:val="both"/>
      <w:outlineLvl w:val="0"/>
    </w:pPr>
    <w:rPr>
      <w:b/>
      <w:sz w:val="32"/>
      <w:u w:val="single"/>
    </w:rPr>
  </w:style>
  <w:style w:type="paragraph" w:styleId="Nadpis2">
    <w:name w:val="heading 2"/>
    <w:basedOn w:val="Normln"/>
    <w:next w:val="Normln"/>
    <w:qFormat/>
    <w:pPr>
      <w:jc w:val="both"/>
      <w:outlineLvl w:val="1"/>
    </w:pPr>
    <w:rPr>
      <w:b/>
      <w:sz w:val="28"/>
      <w:szCs w:val="28"/>
    </w:rPr>
  </w:style>
  <w:style w:type="paragraph" w:styleId="Nadpis3">
    <w:name w:val="heading 3"/>
    <w:basedOn w:val="Nadpis5"/>
    <w:next w:val="Normln"/>
    <w:qFormat/>
    <w:pPr>
      <w:spacing w:before="0" w:after="120"/>
      <w:outlineLvl w:val="2"/>
    </w:pPr>
    <w:rPr>
      <w:rFonts w:ascii="Times New Roman" w:hAnsi="Times New Roman"/>
      <w:b/>
      <w:sz w:val="24"/>
      <w:szCs w:val="24"/>
    </w:rPr>
  </w:style>
  <w:style w:type="paragraph" w:styleId="Nadpis4">
    <w:name w:val="heading 4"/>
    <w:basedOn w:val="Normln"/>
    <w:next w:val="Normln"/>
    <w:qFormat/>
    <w:pPr>
      <w:keepNext/>
      <w:overflowPunct/>
      <w:autoSpaceDE/>
      <w:autoSpaceDN/>
      <w:adjustRightInd/>
      <w:spacing w:before="240" w:after="60"/>
      <w:textAlignment w:val="auto"/>
      <w:outlineLvl w:val="3"/>
    </w:pPr>
    <w:rPr>
      <w:rFonts w:ascii="Arial" w:hAnsi="Arial"/>
      <w:b/>
    </w:rPr>
  </w:style>
  <w:style w:type="paragraph" w:styleId="Nadpis5">
    <w:name w:val="heading 5"/>
    <w:basedOn w:val="Normln"/>
    <w:next w:val="Normln"/>
    <w:qFormat/>
    <w:pPr>
      <w:overflowPunct/>
      <w:autoSpaceDE/>
      <w:autoSpaceDN/>
      <w:adjustRightInd/>
      <w:spacing w:before="240" w:after="60"/>
      <w:textAlignment w:val="auto"/>
      <w:outlineLvl w:val="4"/>
    </w:pPr>
    <w:rPr>
      <w:rFonts w:ascii="Arial" w:hAnsi="Arial"/>
      <w:sz w:val="22"/>
    </w:rPr>
  </w:style>
  <w:style w:type="paragraph" w:styleId="Nadpis6">
    <w:name w:val="heading 6"/>
    <w:basedOn w:val="Normln"/>
    <w:next w:val="Normln"/>
    <w:qFormat/>
    <w:pPr>
      <w:overflowPunct/>
      <w:autoSpaceDE/>
      <w:autoSpaceDN/>
      <w:adjustRightInd/>
      <w:spacing w:before="240" w:after="60"/>
      <w:textAlignment w:val="auto"/>
      <w:outlineLvl w:val="5"/>
    </w:pPr>
    <w:rPr>
      <w:i/>
      <w:sz w:val="22"/>
    </w:rPr>
  </w:style>
  <w:style w:type="paragraph" w:styleId="Nadpis7">
    <w:name w:val="heading 7"/>
    <w:basedOn w:val="Normln"/>
    <w:next w:val="Normln"/>
    <w:qFormat/>
    <w:pPr>
      <w:keepNext/>
      <w:spacing w:before="240" w:line="240" w:lineRule="atLeast"/>
      <w:outlineLvl w:val="6"/>
    </w:pPr>
    <w:rPr>
      <w:b/>
      <w:caps/>
      <w:u w:val="single"/>
    </w:rPr>
  </w:style>
  <w:style w:type="paragraph" w:styleId="Nadpis8">
    <w:name w:val="heading 8"/>
    <w:basedOn w:val="Normln"/>
    <w:next w:val="Normln"/>
    <w:qFormat/>
    <w:pPr>
      <w:overflowPunct/>
      <w:autoSpaceDE/>
      <w:autoSpaceDN/>
      <w:adjustRightInd/>
      <w:spacing w:before="240" w:after="60"/>
      <w:textAlignment w:val="auto"/>
      <w:outlineLvl w:val="7"/>
    </w:pPr>
    <w:rPr>
      <w:rFonts w:ascii="Arial" w:hAnsi="Arial"/>
      <w:i/>
    </w:rPr>
  </w:style>
  <w:style w:type="paragraph" w:styleId="Nadpis9">
    <w:name w:val="heading 9"/>
    <w:basedOn w:val="Normln"/>
    <w:next w:val="Normln"/>
    <w:qFormat/>
    <w:pPr>
      <w:overflowPunct/>
      <w:autoSpaceDE/>
      <w:autoSpaceDN/>
      <w:adjustRightInd/>
      <w:spacing w:before="240" w:after="60"/>
      <w:textAlignment w:val="auto"/>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Zkladntext21">
    <w:name w:val="Základní text 21"/>
    <w:basedOn w:val="Normln"/>
    <w:pPr>
      <w:ind w:firstLine="426"/>
      <w:jc w:val="both"/>
    </w:pPr>
    <w:rPr>
      <w:b/>
    </w:rPr>
  </w:style>
  <w:style w:type="paragraph" w:customStyle="1" w:styleId="Zkladntextodsazen21">
    <w:name w:val="Základní text odsazený 21"/>
    <w:basedOn w:val="Normln"/>
    <w:pPr>
      <w:spacing w:before="120"/>
      <w:ind w:firstLine="284"/>
      <w:jc w:val="both"/>
    </w:pPr>
  </w:style>
  <w:style w:type="paragraph" w:customStyle="1" w:styleId="Zkladntextodsazen31">
    <w:name w:val="Základní text odsazený 31"/>
    <w:basedOn w:val="Normln"/>
    <w:pPr>
      <w:ind w:firstLine="426"/>
      <w:jc w:val="both"/>
    </w:pPr>
  </w:style>
  <w:style w:type="paragraph" w:customStyle="1" w:styleId="Zkladntext22">
    <w:name w:val="Základní text 22"/>
    <w:basedOn w:val="Normln"/>
    <w:pPr>
      <w:ind w:firstLine="426"/>
    </w:pPr>
  </w:style>
  <w:style w:type="character" w:customStyle="1" w:styleId="Hypertextovodkaz1">
    <w:name w:val="Hypertextový odkaz1"/>
    <w:rPr>
      <w:color w:val="0000FF"/>
      <w:u w:val="single"/>
    </w:rPr>
  </w:style>
  <w:style w:type="paragraph" w:customStyle="1" w:styleId="Zkladntext23">
    <w:name w:val="Základní text 23"/>
    <w:basedOn w:val="Normln"/>
    <w:pPr>
      <w:ind w:left="709" w:firstLine="426"/>
    </w:pPr>
  </w:style>
  <w:style w:type="paragraph" w:customStyle="1" w:styleId="Zkladntext24">
    <w:name w:val="Základní text 24"/>
    <w:basedOn w:val="Normln"/>
    <w:pPr>
      <w:jc w:val="both"/>
    </w:pPr>
  </w:style>
  <w:style w:type="paragraph" w:styleId="Zkladntext">
    <w:name w:val="Body Text"/>
    <w:basedOn w:val="Normln"/>
    <w:semiHidden/>
    <w:pPr>
      <w:spacing w:before="120" w:line="240" w:lineRule="atLeast"/>
      <w:jc w:val="both"/>
    </w:pPr>
  </w:style>
  <w:style w:type="paragraph" w:styleId="Zkladntextodsazen">
    <w:name w:val="Body Text Indent"/>
    <w:basedOn w:val="Normln"/>
    <w:semiHidden/>
    <w:pPr>
      <w:overflowPunct/>
      <w:autoSpaceDE/>
      <w:autoSpaceDN/>
      <w:adjustRightInd/>
      <w:spacing w:after="120"/>
      <w:ind w:left="283"/>
      <w:textAlignment w:val="auto"/>
    </w:pPr>
    <w:rPr>
      <w:rFonts w:ascii="CG Times" w:hAnsi="CG Times"/>
    </w:rPr>
  </w:style>
  <w:style w:type="paragraph" w:styleId="Seznam3">
    <w:name w:val="List 3"/>
    <w:basedOn w:val="Normln"/>
    <w:semiHidden/>
    <w:pPr>
      <w:overflowPunct/>
      <w:autoSpaceDE/>
      <w:autoSpaceDN/>
      <w:adjustRightInd/>
      <w:ind w:left="849" w:hanging="283"/>
      <w:textAlignment w:val="auto"/>
    </w:pPr>
    <w:rPr>
      <w:rFonts w:ascii="CG Times" w:hAnsi="CG Times"/>
    </w:rPr>
  </w:style>
  <w:style w:type="paragraph" w:styleId="Zkladntext2">
    <w:name w:val="Body Text 2"/>
    <w:basedOn w:val="Normln"/>
    <w:semiHidden/>
    <w:pPr>
      <w:suppressAutoHyphens/>
      <w:overflowPunct/>
      <w:autoSpaceDE/>
      <w:autoSpaceDN/>
      <w:adjustRightInd/>
      <w:spacing w:after="120" w:line="264" w:lineRule="auto"/>
      <w:jc w:val="both"/>
      <w:textAlignment w:val="auto"/>
    </w:pPr>
    <w:rPr>
      <w:spacing w:val="-4"/>
    </w:rPr>
  </w:style>
  <w:style w:type="paragraph" w:styleId="Seznam4">
    <w:name w:val="List 4"/>
    <w:basedOn w:val="Normln"/>
    <w:semiHidden/>
    <w:pPr>
      <w:overflowPunct/>
      <w:autoSpaceDE/>
      <w:autoSpaceDN/>
      <w:adjustRightInd/>
      <w:ind w:left="1132" w:hanging="283"/>
      <w:textAlignment w:val="auto"/>
    </w:pPr>
    <w:rPr>
      <w:rFonts w:ascii="CG Times" w:hAnsi="CG Times"/>
    </w:rPr>
  </w:style>
  <w:style w:type="paragraph" w:styleId="Zpat">
    <w:name w:val="footer"/>
    <w:basedOn w:val="Normln"/>
    <w:semiHidden/>
    <w:pPr>
      <w:tabs>
        <w:tab w:val="center" w:pos="4536"/>
        <w:tab w:val="right" w:pos="9072"/>
      </w:tabs>
      <w:overflowPunct/>
      <w:autoSpaceDE/>
      <w:autoSpaceDN/>
      <w:adjustRightInd/>
      <w:textAlignment w:val="auto"/>
    </w:pPr>
  </w:style>
  <w:style w:type="paragraph" w:styleId="Zkladntextodsazen2">
    <w:name w:val="Body Text Indent 2"/>
    <w:basedOn w:val="Normln"/>
    <w:semiHidden/>
    <w:pPr>
      <w:overflowPunct/>
      <w:autoSpaceDE/>
      <w:autoSpaceDN/>
      <w:adjustRightInd/>
      <w:ind w:left="1275"/>
      <w:textAlignment w:val="auto"/>
    </w:pPr>
    <w:rPr>
      <w:bCs/>
    </w:rPr>
  </w:style>
  <w:style w:type="paragraph" w:styleId="Zkladntextodsazen3">
    <w:name w:val="Body Text Indent 3"/>
    <w:basedOn w:val="Normln"/>
    <w:semiHidden/>
    <w:pPr>
      <w:overflowPunct/>
      <w:autoSpaceDE/>
      <w:autoSpaceDN/>
      <w:adjustRightInd/>
      <w:ind w:left="780"/>
      <w:textAlignment w:val="auto"/>
    </w:pPr>
    <w:rPr>
      <w:bCs/>
    </w:rPr>
  </w:style>
  <w:style w:type="paragraph" w:customStyle="1" w:styleId="Vnitnadresa">
    <w:name w:val="Vnitřní adresa"/>
    <w:basedOn w:val="Zkladntext"/>
    <w:pPr>
      <w:overflowPunct/>
      <w:autoSpaceDE/>
      <w:autoSpaceDN/>
      <w:adjustRightInd/>
      <w:spacing w:before="0"/>
      <w:jc w:val="left"/>
      <w:textAlignment w:val="auto"/>
    </w:pPr>
    <w:rPr>
      <w:kern w:val="18"/>
    </w:rPr>
  </w:style>
  <w:style w:type="paragraph" w:styleId="Zhlav">
    <w:name w:val="header"/>
    <w:basedOn w:val="Normln"/>
    <w:semiHidden/>
    <w:pPr>
      <w:tabs>
        <w:tab w:val="center" w:pos="4536"/>
        <w:tab w:val="right" w:pos="9072"/>
      </w:tabs>
    </w:pPr>
  </w:style>
  <w:style w:type="character" w:styleId="slostrnky">
    <w:name w:val="page number"/>
    <w:basedOn w:val="Standardnpsmoodstavce"/>
    <w:semiHidden/>
  </w:style>
  <w:style w:type="paragraph" w:styleId="Nadpisobsahu">
    <w:name w:val="TOC Heading"/>
    <w:basedOn w:val="Nadpis1"/>
    <w:next w:val="Normln"/>
    <w:uiPriority w:val="39"/>
    <w:qFormat/>
    <w:pPr>
      <w:keepNext/>
      <w:keepLines/>
      <w:overflowPunct/>
      <w:autoSpaceDE/>
      <w:autoSpaceDN/>
      <w:adjustRightInd/>
      <w:spacing w:before="480" w:line="276" w:lineRule="auto"/>
      <w:jc w:val="left"/>
      <w:textAlignment w:val="auto"/>
      <w:outlineLvl w:val="9"/>
    </w:pPr>
    <w:rPr>
      <w:rFonts w:ascii="Cambria" w:hAnsi="Cambria"/>
      <w:bCs/>
      <w:snapToGrid/>
      <w:color w:val="365F91"/>
      <w:sz w:val="28"/>
      <w:szCs w:val="28"/>
      <w:u w:val="none"/>
      <w:lang w:eastAsia="en-US"/>
    </w:rPr>
  </w:style>
  <w:style w:type="paragraph" w:styleId="Obsah1">
    <w:name w:val="toc 1"/>
    <w:basedOn w:val="Normln"/>
    <w:next w:val="Normln"/>
    <w:autoRedefine/>
    <w:uiPriority w:val="39"/>
  </w:style>
  <w:style w:type="paragraph" w:styleId="Obsah2">
    <w:name w:val="toc 2"/>
    <w:basedOn w:val="Normln"/>
    <w:next w:val="Normln"/>
    <w:autoRedefine/>
    <w:uiPriority w:val="39"/>
    <w:pPr>
      <w:ind w:left="240"/>
    </w:pPr>
  </w:style>
  <w:style w:type="paragraph" w:styleId="Obsah3">
    <w:name w:val="toc 3"/>
    <w:basedOn w:val="Normln"/>
    <w:next w:val="Normln"/>
    <w:autoRedefine/>
    <w:uiPriority w:val="39"/>
    <w:pPr>
      <w:ind w:left="480"/>
    </w:pPr>
  </w:style>
  <w:style w:type="character" w:styleId="Hypertextovodkaz">
    <w:name w:val="Hyperlink"/>
    <w:uiPriority w:val="99"/>
    <w:unhideWhenUsed/>
    <w:rPr>
      <w:color w:val="0000FF"/>
      <w:u w:val="single"/>
    </w:rPr>
  </w:style>
  <w:style w:type="paragraph" w:styleId="Textbubliny">
    <w:name w:val="Balloon Text"/>
    <w:basedOn w:val="Normln"/>
    <w:link w:val="TextbublinyChar"/>
    <w:uiPriority w:val="99"/>
    <w:semiHidden/>
    <w:unhideWhenUsed/>
    <w:rsid w:val="00237A47"/>
    <w:rPr>
      <w:rFonts w:ascii="Tahoma" w:hAnsi="Tahoma" w:cs="Tahoma"/>
      <w:sz w:val="16"/>
      <w:szCs w:val="16"/>
    </w:rPr>
  </w:style>
  <w:style w:type="character" w:customStyle="1" w:styleId="TextbublinyChar">
    <w:name w:val="Text bubliny Char"/>
    <w:basedOn w:val="Standardnpsmoodstavce"/>
    <w:link w:val="Textbubliny"/>
    <w:uiPriority w:val="99"/>
    <w:semiHidden/>
    <w:rsid w:val="00237A47"/>
    <w:rPr>
      <w:rFonts w:ascii="Tahoma" w:hAnsi="Tahoma" w:cs="Tahoma"/>
      <w:snapToGrid w:val="0"/>
      <w:sz w:val="16"/>
      <w:szCs w:val="16"/>
    </w:rPr>
  </w:style>
  <w:style w:type="paragraph" w:customStyle="1" w:styleId="CM7">
    <w:name w:val="CM7"/>
    <w:basedOn w:val="Normln"/>
    <w:next w:val="Normln"/>
    <w:uiPriority w:val="99"/>
    <w:rsid w:val="00AA6020"/>
    <w:pPr>
      <w:overflowPunct/>
      <w:textAlignment w:val="auto"/>
    </w:pPr>
    <w:rPr>
      <w:rFonts w:eastAsiaTheme="minorHAnsi"/>
      <w:snapToGrid/>
      <w:color w:val="365F91" w:themeColor="accent1" w:themeShade="BF"/>
      <w:szCs w:val="24"/>
      <w:lang w:eastAsia="en-US"/>
    </w:rPr>
  </w:style>
  <w:style w:type="paragraph" w:customStyle="1" w:styleId="Default">
    <w:name w:val="Default"/>
    <w:rsid w:val="00AA6020"/>
    <w:pPr>
      <w:autoSpaceDE w:val="0"/>
      <w:autoSpaceDN w:val="0"/>
      <w:adjustRightInd w:val="0"/>
    </w:pPr>
    <w:rPr>
      <w:rFonts w:eastAsiaTheme="minorHAnsi"/>
      <w:color w:val="000000"/>
      <w:sz w:val="24"/>
      <w:szCs w:val="24"/>
      <w:lang w:eastAsia="en-US"/>
    </w:rPr>
  </w:style>
  <w:style w:type="paragraph" w:customStyle="1" w:styleId="CM8">
    <w:name w:val="CM8"/>
    <w:basedOn w:val="Default"/>
    <w:next w:val="Default"/>
    <w:uiPriority w:val="99"/>
    <w:rsid w:val="00AA6020"/>
    <w:rPr>
      <w:color w:val="365F91" w:themeColor="accent1" w:themeShade="BF"/>
    </w:rPr>
  </w:style>
  <w:style w:type="paragraph" w:customStyle="1" w:styleId="Zkladntext25">
    <w:name w:val="Základní text 25"/>
    <w:basedOn w:val="Normln"/>
    <w:rsid w:val="004F5E3E"/>
    <w:pPr>
      <w:ind w:firstLine="426"/>
    </w:pPr>
    <w:rPr>
      <w:snapToGrid/>
    </w:rPr>
  </w:style>
  <w:style w:type="paragraph" w:customStyle="1" w:styleId="Moje3">
    <w:name w:val="Moje3"/>
    <w:basedOn w:val="Nadpis5"/>
    <w:rsid w:val="00565719"/>
    <w:rPr>
      <w:rFonts w:ascii="Times New Roman" w:hAnsi="Times New Roman"/>
      <w:b/>
      <w:snapToGrid/>
      <w:sz w:val="24"/>
      <w:szCs w:val="24"/>
    </w:rPr>
  </w:style>
  <w:style w:type="character" w:customStyle="1" w:styleId="apple-converted-space">
    <w:name w:val="apple-converted-space"/>
    <w:basedOn w:val="Standardnpsmoodstavce"/>
    <w:rsid w:val="0077505D"/>
  </w:style>
  <w:style w:type="paragraph" w:styleId="Odstavecseseznamem">
    <w:name w:val="List Paragraph"/>
    <w:basedOn w:val="Normln"/>
    <w:uiPriority w:val="34"/>
    <w:qFormat/>
    <w:rsid w:val="002F07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045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vitani@svitani.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omkomplex.cz"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9D857-8917-488D-9C99-FF2A0A399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19</Pages>
  <Words>6637</Words>
  <Characters>39160</Characters>
  <Application>Microsoft Office Word</Application>
  <DocSecurity>0</DocSecurity>
  <Lines>326</Lines>
  <Paragraphs>91</Paragraphs>
  <ScaleCrop>false</ScaleCrop>
  <HeadingPairs>
    <vt:vector size="2" baseType="variant">
      <vt:variant>
        <vt:lpstr>Název</vt:lpstr>
      </vt:variant>
      <vt:variant>
        <vt:i4>1</vt:i4>
      </vt:variant>
    </vt:vector>
  </HeadingPairs>
  <TitlesOfParts>
    <vt:vector size="1" baseType="lpstr">
      <vt:lpstr>ComArr spol. s r.o.</vt:lpstr>
    </vt:vector>
  </TitlesOfParts>
  <Company>PPAA</Company>
  <LinksUpToDate>false</LinksUpToDate>
  <CharactersWithSpaces>45706</CharactersWithSpaces>
  <SharedDoc>false</SharedDoc>
  <HLinks>
    <vt:vector size="192" baseType="variant">
      <vt:variant>
        <vt:i4>1441845</vt:i4>
      </vt:variant>
      <vt:variant>
        <vt:i4>188</vt:i4>
      </vt:variant>
      <vt:variant>
        <vt:i4>0</vt:i4>
      </vt:variant>
      <vt:variant>
        <vt:i4>5</vt:i4>
      </vt:variant>
      <vt:variant>
        <vt:lpwstr/>
      </vt:variant>
      <vt:variant>
        <vt:lpwstr>_Toc307848515</vt:lpwstr>
      </vt:variant>
      <vt:variant>
        <vt:i4>1441845</vt:i4>
      </vt:variant>
      <vt:variant>
        <vt:i4>182</vt:i4>
      </vt:variant>
      <vt:variant>
        <vt:i4>0</vt:i4>
      </vt:variant>
      <vt:variant>
        <vt:i4>5</vt:i4>
      </vt:variant>
      <vt:variant>
        <vt:lpwstr/>
      </vt:variant>
      <vt:variant>
        <vt:lpwstr>_Toc307848514</vt:lpwstr>
      </vt:variant>
      <vt:variant>
        <vt:i4>1441845</vt:i4>
      </vt:variant>
      <vt:variant>
        <vt:i4>176</vt:i4>
      </vt:variant>
      <vt:variant>
        <vt:i4>0</vt:i4>
      </vt:variant>
      <vt:variant>
        <vt:i4>5</vt:i4>
      </vt:variant>
      <vt:variant>
        <vt:lpwstr/>
      </vt:variant>
      <vt:variant>
        <vt:lpwstr>_Toc307848513</vt:lpwstr>
      </vt:variant>
      <vt:variant>
        <vt:i4>1441845</vt:i4>
      </vt:variant>
      <vt:variant>
        <vt:i4>170</vt:i4>
      </vt:variant>
      <vt:variant>
        <vt:i4>0</vt:i4>
      </vt:variant>
      <vt:variant>
        <vt:i4>5</vt:i4>
      </vt:variant>
      <vt:variant>
        <vt:lpwstr/>
      </vt:variant>
      <vt:variant>
        <vt:lpwstr>_Toc307848512</vt:lpwstr>
      </vt:variant>
      <vt:variant>
        <vt:i4>1441845</vt:i4>
      </vt:variant>
      <vt:variant>
        <vt:i4>164</vt:i4>
      </vt:variant>
      <vt:variant>
        <vt:i4>0</vt:i4>
      </vt:variant>
      <vt:variant>
        <vt:i4>5</vt:i4>
      </vt:variant>
      <vt:variant>
        <vt:lpwstr/>
      </vt:variant>
      <vt:variant>
        <vt:lpwstr>_Toc307848511</vt:lpwstr>
      </vt:variant>
      <vt:variant>
        <vt:i4>1441845</vt:i4>
      </vt:variant>
      <vt:variant>
        <vt:i4>158</vt:i4>
      </vt:variant>
      <vt:variant>
        <vt:i4>0</vt:i4>
      </vt:variant>
      <vt:variant>
        <vt:i4>5</vt:i4>
      </vt:variant>
      <vt:variant>
        <vt:lpwstr/>
      </vt:variant>
      <vt:variant>
        <vt:lpwstr>_Toc307848510</vt:lpwstr>
      </vt:variant>
      <vt:variant>
        <vt:i4>1507381</vt:i4>
      </vt:variant>
      <vt:variant>
        <vt:i4>152</vt:i4>
      </vt:variant>
      <vt:variant>
        <vt:i4>0</vt:i4>
      </vt:variant>
      <vt:variant>
        <vt:i4>5</vt:i4>
      </vt:variant>
      <vt:variant>
        <vt:lpwstr/>
      </vt:variant>
      <vt:variant>
        <vt:lpwstr>_Toc307848509</vt:lpwstr>
      </vt:variant>
      <vt:variant>
        <vt:i4>1507381</vt:i4>
      </vt:variant>
      <vt:variant>
        <vt:i4>146</vt:i4>
      </vt:variant>
      <vt:variant>
        <vt:i4>0</vt:i4>
      </vt:variant>
      <vt:variant>
        <vt:i4>5</vt:i4>
      </vt:variant>
      <vt:variant>
        <vt:lpwstr/>
      </vt:variant>
      <vt:variant>
        <vt:lpwstr>_Toc307848508</vt:lpwstr>
      </vt:variant>
      <vt:variant>
        <vt:i4>1507381</vt:i4>
      </vt:variant>
      <vt:variant>
        <vt:i4>140</vt:i4>
      </vt:variant>
      <vt:variant>
        <vt:i4>0</vt:i4>
      </vt:variant>
      <vt:variant>
        <vt:i4>5</vt:i4>
      </vt:variant>
      <vt:variant>
        <vt:lpwstr/>
      </vt:variant>
      <vt:variant>
        <vt:lpwstr>_Toc307848507</vt:lpwstr>
      </vt:variant>
      <vt:variant>
        <vt:i4>1507381</vt:i4>
      </vt:variant>
      <vt:variant>
        <vt:i4>134</vt:i4>
      </vt:variant>
      <vt:variant>
        <vt:i4>0</vt:i4>
      </vt:variant>
      <vt:variant>
        <vt:i4>5</vt:i4>
      </vt:variant>
      <vt:variant>
        <vt:lpwstr/>
      </vt:variant>
      <vt:variant>
        <vt:lpwstr>_Toc307848506</vt:lpwstr>
      </vt:variant>
      <vt:variant>
        <vt:i4>1507381</vt:i4>
      </vt:variant>
      <vt:variant>
        <vt:i4>128</vt:i4>
      </vt:variant>
      <vt:variant>
        <vt:i4>0</vt:i4>
      </vt:variant>
      <vt:variant>
        <vt:i4>5</vt:i4>
      </vt:variant>
      <vt:variant>
        <vt:lpwstr/>
      </vt:variant>
      <vt:variant>
        <vt:lpwstr>_Toc307848505</vt:lpwstr>
      </vt:variant>
      <vt:variant>
        <vt:i4>1507381</vt:i4>
      </vt:variant>
      <vt:variant>
        <vt:i4>122</vt:i4>
      </vt:variant>
      <vt:variant>
        <vt:i4>0</vt:i4>
      </vt:variant>
      <vt:variant>
        <vt:i4>5</vt:i4>
      </vt:variant>
      <vt:variant>
        <vt:lpwstr/>
      </vt:variant>
      <vt:variant>
        <vt:lpwstr>_Toc307848504</vt:lpwstr>
      </vt:variant>
      <vt:variant>
        <vt:i4>1507381</vt:i4>
      </vt:variant>
      <vt:variant>
        <vt:i4>116</vt:i4>
      </vt:variant>
      <vt:variant>
        <vt:i4>0</vt:i4>
      </vt:variant>
      <vt:variant>
        <vt:i4>5</vt:i4>
      </vt:variant>
      <vt:variant>
        <vt:lpwstr/>
      </vt:variant>
      <vt:variant>
        <vt:lpwstr>_Toc307848503</vt:lpwstr>
      </vt:variant>
      <vt:variant>
        <vt:i4>1507381</vt:i4>
      </vt:variant>
      <vt:variant>
        <vt:i4>110</vt:i4>
      </vt:variant>
      <vt:variant>
        <vt:i4>0</vt:i4>
      </vt:variant>
      <vt:variant>
        <vt:i4>5</vt:i4>
      </vt:variant>
      <vt:variant>
        <vt:lpwstr/>
      </vt:variant>
      <vt:variant>
        <vt:lpwstr>_Toc307848502</vt:lpwstr>
      </vt:variant>
      <vt:variant>
        <vt:i4>1507381</vt:i4>
      </vt:variant>
      <vt:variant>
        <vt:i4>104</vt:i4>
      </vt:variant>
      <vt:variant>
        <vt:i4>0</vt:i4>
      </vt:variant>
      <vt:variant>
        <vt:i4>5</vt:i4>
      </vt:variant>
      <vt:variant>
        <vt:lpwstr/>
      </vt:variant>
      <vt:variant>
        <vt:lpwstr>_Toc307848501</vt:lpwstr>
      </vt:variant>
      <vt:variant>
        <vt:i4>1507381</vt:i4>
      </vt:variant>
      <vt:variant>
        <vt:i4>98</vt:i4>
      </vt:variant>
      <vt:variant>
        <vt:i4>0</vt:i4>
      </vt:variant>
      <vt:variant>
        <vt:i4>5</vt:i4>
      </vt:variant>
      <vt:variant>
        <vt:lpwstr/>
      </vt:variant>
      <vt:variant>
        <vt:lpwstr>_Toc307848500</vt:lpwstr>
      </vt:variant>
      <vt:variant>
        <vt:i4>1966132</vt:i4>
      </vt:variant>
      <vt:variant>
        <vt:i4>92</vt:i4>
      </vt:variant>
      <vt:variant>
        <vt:i4>0</vt:i4>
      </vt:variant>
      <vt:variant>
        <vt:i4>5</vt:i4>
      </vt:variant>
      <vt:variant>
        <vt:lpwstr/>
      </vt:variant>
      <vt:variant>
        <vt:lpwstr>_Toc307848499</vt:lpwstr>
      </vt:variant>
      <vt:variant>
        <vt:i4>1966132</vt:i4>
      </vt:variant>
      <vt:variant>
        <vt:i4>86</vt:i4>
      </vt:variant>
      <vt:variant>
        <vt:i4>0</vt:i4>
      </vt:variant>
      <vt:variant>
        <vt:i4>5</vt:i4>
      </vt:variant>
      <vt:variant>
        <vt:lpwstr/>
      </vt:variant>
      <vt:variant>
        <vt:lpwstr>_Toc307848498</vt:lpwstr>
      </vt:variant>
      <vt:variant>
        <vt:i4>1966132</vt:i4>
      </vt:variant>
      <vt:variant>
        <vt:i4>80</vt:i4>
      </vt:variant>
      <vt:variant>
        <vt:i4>0</vt:i4>
      </vt:variant>
      <vt:variant>
        <vt:i4>5</vt:i4>
      </vt:variant>
      <vt:variant>
        <vt:lpwstr/>
      </vt:variant>
      <vt:variant>
        <vt:lpwstr>_Toc307848497</vt:lpwstr>
      </vt:variant>
      <vt:variant>
        <vt:i4>1966132</vt:i4>
      </vt:variant>
      <vt:variant>
        <vt:i4>74</vt:i4>
      </vt:variant>
      <vt:variant>
        <vt:i4>0</vt:i4>
      </vt:variant>
      <vt:variant>
        <vt:i4>5</vt:i4>
      </vt:variant>
      <vt:variant>
        <vt:lpwstr/>
      </vt:variant>
      <vt:variant>
        <vt:lpwstr>_Toc307848496</vt:lpwstr>
      </vt:variant>
      <vt:variant>
        <vt:i4>1966132</vt:i4>
      </vt:variant>
      <vt:variant>
        <vt:i4>68</vt:i4>
      </vt:variant>
      <vt:variant>
        <vt:i4>0</vt:i4>
      </vt:variant>
      <vt:variant>
        <vt:i4>5</vt:i4>
      </vt:variant>
      <vt:variant>
        <vt:lpwstr/>
      </vt:variant>
      <vt:variant>
        <vt:lpwstr>_Toc307848495</vt:lpwstr>
      </vt:variant>
      <vt:variant>
        <vt:i4>1966132</vt:i4>
      </vt:variant>
      <vt:variant>
        <vt:i4>62</vt:i4>
      </vt:variant>
      <vt:variant>
        <vt:i4>0</vt:i4>
      </vt:variant>
      <vt:variant>
        <vt:i4>5</vt:i4>
      </vt:variant>
      <vt:variant>
        <vt:lpwstr/>
      </vt:variant>
      <vt:variant>
        <vt:lpwstr>_Toc307848494</vt:lpwstr>
      </vt:variant>
      <vt:variant>
        <vt:i4>1966132</vt:i4>
      </vt:variant>
      <vt:variant>
        <vt:i4>56</vt:i4>
      </vt:variant>
      <vt:variant>
        <vt:i4>0</vt:i4>
      </vt:variant>
      <vt:variant>
        <vt:i4>5</vt:i4>
      </vt:variant>
      <vt:variant>
        <vt:lpwstr/>
      </vt:variant>
      <vt:variant>
        <vt:lpwstr>_Toc307848493</vt:lpwstr>
      </vt:variant>
      <vt:variant>
        <vt:i4>1966132</vt:i4>
      </vt:variant>
      <vt:variant>
        <vt:i4>50</vt:i4>
      </vt:variant>
      <vt:variant>
        <vt:i4>0</vt:i4>
      </vt:variant>
      <vt:variant>
        <vt:i4>5</vt:i4>
      </vt:variant>
      <vt:variant>
        <vt:lpwstr/>
      </vt:variant>
      <vt:variant>
        <vt:lpwstr>_Toc307848492</vt:lpwstr>
      </vt:variant>
      <vt:variant>
        <vt:i4>1966132</vt:i4>
      </vt:variant>
      <vt:variant>
        <vt:i4>44</vt:i4>
      </vt:variant>
      <vt:variant>
        <vt:i4>0</vt:i4>
      </vt:variant>
      <vt:variant>
        <vt:i4>5</vt:i4>
      </vt:variant>
      <vt:variant>
        <vt:lpwstr/>
      </vt:variant>
      <vt:variant>
        <vt:lpwstr>_Toc307848491</vt:lpwstr>
      </vt:variant>
      <vt:variant>
        <vt:i4>1966132</vt:i4>
      </vt:variant>
      <vt:variant>
        <vt:i4>38</vt:i4>
      </vt:variant>
      <vt:variant>
        <vt:i4>0</vt:i4>
      </vt:variant>
      <vt:variant>
        <vt:i4>5</vt:i4>
      </vt:variant>
      <vt:variant>
        <vt:lpwstr/>
      </vt:variant>
      <vt:variant>
        <vt:lpwstr>_Toc307848490</vt:lpwstr>
      </vt:variant>
      <vt:variant>
        <vt:i4>2031668</vt:i4>
      </vt:variant>
      <vt:variant>
        <vt:i4>32</vt:i4>
      </vt:variant>
      <vt:variant>
        <vt:i4>0</vt:i4>
      </vt:variant>
      <vt:variant>
        <vt:i4>5</vt:i4>
      </vt:variant>
      <vt:variant>
        <vt:lpwstr/>
      </vt:variant>
      <vt:variant>
        <vt:lpwstr>_Toc307848489</vt:lpwstr>
      </vt:variant>
      <vt:variant>
        <vt:i4>2031668</vt:i4>
      </vt:variant>
      <vt:variant>
        <vt:i4>26</vt:i4>
      </vt:variant>
      <vt:variant>
        <vt:i4>0</vt:i4>
      </vt:variant>
      <vt:variant>
        <vt:i4>5</vt:i4>
      </vt:variant>
      <vt:variant>
        <vt:lpwstr/>
      </vt:variant>
      <vt:variant>
        <vt:lpwstr>_Toc307848488</vt:lpwstr>
      </vt:variant>
      <vt:variant>
        <vt:i4>2031668</vt:i4>
      </vt:variant>
      <vt:variant>
        <vt:i4>20</vt:i4>
      </vt:variant>
      <vt:variant>
        <vt:i4>0</vt:i4>
      </vt:variant>
      <vt:variant>
        <vt:i4>5</vt:i4>
      </vt:variant>
      <vt:variant>
        <vt:lpwstr/>
      </vt:variant>
      <vt:variant>
        <vt:lpwstr>_Toc307848487</vt:lpwstr>
      </vt:variant>
      <vt:variant>
        <vt:i4>2031668</vt:i4>
      </vt:variant>
      <vt:variant>
        <vt:i4>14</vt:i4>
      </vt:variant>
      <vt:variant>
        <vt:i4>0</vt:i4>
      </vt:variant>
      <vt:variant>
        <vt:i4>5</vt:i4>
      </vt:variant>
      <vt:variant>
        <vt:lpwstr/>
      </vt:variant>
      <vt:variant>
        <vt:lpwstr>_Toc307848486</vt:lpwstr>
      </vt:variant>
      <vt:variant>
        <vt:i4>2031668</vt:i4>
      </vt:variant>
      <vt:variant>
        <vt:i4>8</vt:i4>
      </vt:variant>
      <vt:variant>
        <vt:i4>0</vt:i4>
      </vt:variant>
      <vt:variant>
        <vt:i4>5</vt:i4>
      </vt:variant>
      <vt:variant>
        <vt:lpwstr/>
      </vt:variant>
      <vt:variant>
        <vt:lpwstr>_Toc307848485</vt:lpwstr>
      </vt:variant>
      <vt:variant>
        <vt:i4>2031668</vt:i4>
      </vt:variant>
      <vt:variant>
        <vt:i4>2</vt:i4>
      </vt:variant>
      <vt:variant>
        <vt:i4>0</vt:i4>
      </vt:variant>
      <vt:variant>
        <vt:i4>5</vt:i4>
      </vt:variant>
      <vt:variant>
        <vt:lpwstr/>
      </vt:variant>
      <vt:variant>
        <vt:lpwstr>_Toc307848484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ComArr spol. s r.o.</dc:title>
  <dc:creator>Baloun</dc:creator>
  <cp:lastModifiedBy>Jan Fikejs</cp:lastModifiedBy>
  <cp:revision>91</cp:revision>
  <cp:lastPrinted>2019-09-03T12:59:00Z</cp:lastPrinted>
  <dcterms:created xsi:type="dcterms:W3CDTF">2016-05-06T05:46:00Z</dcterms:created>
  <dcterms:modified xsi:type="dcterms:W3CDTF">2019-09-03T13:00:00Z</dcterms:modified>
</cp:coreProperties>
</file>